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72" w:rsidRPr="00B55572" w:rsidRDefault="00B55572">
      <w:pPr>
        <w:pStyle w:val="ConsPlusNormal"/>
        <w:jc w:val="right"/>
        <w:rPr>
          <w:rFonts w:asciiTheme="minorHAnsi" w:hAnsiTheme="minorHAnsi"/>
          <w:sz w:val="22"/>
          <w:szCs w:val="22"/>
        </w:rPr>
      </w:pPr>
      <w:bookmarkStart w:id="0" w:name="_GoBack"/>
      <w:r w:rsidRPr="00B55572">
        <w:rPr>
          <w:rFonts w:asciiTheme="minorHAnsi" w:hAnsiTheme="minorHAnsi"/>
          <w:sz w:val="22"/>
          <w:szCs w:val="22"/>
        </w:rPr>
        <w:t>Введен в действие</w:t>
      </w:r>
    </w:p>
    <w:p w:rsidR="00B55572" w:rsidRPr="00B55572" w:rsidRDefault="00B55572">
      <w:pPr>
        <w:pStyle w:val="ConsPlusNormal"/>
        <w:jc w:val="right"/>
        <w:rPr>
          <w:rFonts w:asciiTheme="minorHAnsi" w:hAnsiTheme="minorHAnsi"/>
          <w:sz w:val="22"/>
          <w:szCs w:val="22"/>
        </w:rPr>
      </w:pPr>
      <w:hyperlink r:id="rId5" w:history="1">
        <w:r w:rsidRPr="00B55572">
          <w:rPr>
            <w:rFonts w:asciiTheme="minorHAnsi" w:hAnsiTheme="minorHAnsi"/>
            <w:sz w:val="22"/>
            <w:szCs w:val="22"/>
          </w:rPr>
          <w:t>Приказом</w:t>
        </w:r>
      </w:hyperlink>
      <w:r w:rsidRPr="00B55572">
        <w:rPr>
          <w:rFonts w:asciiTheme="minorHAnsi" w:hAnsiTheme="minorHAnsi"/>
          <w:sz w:val="22"/>
          <w:szCs w:val="22"/>
        </w:rPr>
        <w:t xml:space="preserve"> Федерального</w:t>
      </w:r>
    </w:p>
    <w:p w:rsidR="00B55572" w:rsidRPr="00B55572" w:rsidRDefault="00B55572">
      <w:pPr>
        <w:pStyle w:val="ConsPlusNormal"/>
        <w:jc w:val="right"/>
        <w:rPr>
          <w:rFonts w:asciiTheme="minorHAnsi" w:hAnsiTheme="minorHAnsi"/>
          <w:sz w:val="22"/>
          <w:szCs w:val="22"/>
        </w:rPr>
      </w:pPr>
      <w:r w:rsidRPr="00B55572">
        <w:rPr>
          <w:rFonts w:asciiTheme="minorHAnsi" w:hAnsiTheme="minorHAnsi"/>
          <w:sz w:val="22"/>
          <w:szCs w:val="22"/>
        </w:rPr>
        <w:t>агентства по техническому</w:t>
      </w:r>
    </w:p>
    <w:p w:rsidR="00B55572" w:rsidRPr="00B55572" w:rsidRDefault="00B55572">
      <w:pPr>
        <w:pStyle w:val="ConsPlusNormal"/>
        <w:jc w:val="right"/>
        <w:rPr>
          <w:rFonts w:asciiTheme="minorHAnsi" w:hAnsiTheme="minorHAnsi"/>
          <w:sz w:val="22"/>
          <w:szCs w:val="22"/>
        </w:rPr>
      </w:pPr>
      <w:r w:rsidRPr="00B55572">
        <w:rPr>
          <w:rFonts w:asciiTheme="minorHAnsi" w:hAnsiTheme="minorHAnsi"/>
          <w:sz w:val="22"/>
          <w:szCs w:val="22"/>
        </w:rPr>
        <w:t>регулированию и метрологии</w:t>
      </w:r>
    </w:p>
    <w:p w:rsidR="00B55572" w:rsidRPr="00B55572" w:rsidRDefault="00B55572">
      <w:pPr>
        <w:pStyle w:val="ConsPlusNormal"/>
        <w:jc w:val="right"/>
        <w:rPr>
          <w:rFonts w:asciiTheme="minorHAnsi" w:hAnsiTheme="minorHAnsi"/>
          <w:sz w:val="22"/>
          <w:szCs w:val="22"/>
        </w:rPr>
      </w:pPr>
      <w:r w:rsidRPr="00B55572">
        <w:rPr>
          <w:rFonts w:asciiTheme="minorHAnsi" w:hAnsiTheme="minorHAnsi"/>
          <w:sz w:val="22"/>
          <w:szCs w:val="22"/>
        </w:rPr>
        <w:t>от 26 марта 2014 г. N 228-</w:t>
      </w:r>
      <w:proofErr w:type="spellStart"/>
      <w:r w:rsidRPr="00B55572">
        <w:rPr>
          <w:rFonts w:asciiTheme="minorHAnsi" w:hAnsiTheme="minorHAnsi"/>
          <w:sz w:val="22"/>
          <w:szCs w:val="22"/>
        </w:rPr>
        <w:t>ст</w:t>
      </w:r>
      <w:proofErr w:type="spellEnd"/>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Title"/>
        <w:jc w:val="center"/>
        <w:rPr>
          <w:rFonts w:asciiTheme="minorHAnsi" w:hAnsiTheme="minorHAnsi"/>
          <w:sz w:val="22"/>
          <w:szCs w:val="22"/>
        </w:rPr>
      </w:pPr>
      <w:r w:rsidRPr="00B55572">
        <w:rPr>
          <w:rFonts w:asciiTheme="minorHAnsi" w:hAnsiTheme="minorHAnsi"/>
          <w:sz w:val="22"/>
          <w:szCs w:val="22"/>
        </w:rPr>
        <w:t>МЕЖГОСУДАРСТВЕННЫЙ СТАНДАРТ</w:t>
      </w:r>
    </w:p>
    <w:p w:rsidR="00B55572" w:rsidRPr="00B55572" w:rsidRDefault="00B55572">
      <w:pPr>
        <w:pStyle w:val="ConsPlusTitle"/>
        <w:jc w:val="center"/>
        <w:rPr>
          <w:rFonts w:asciiTheme="minorHAnsi" w:hAnsiTheme="minorHAnsi"/>
          <w:sz w:val="22"/>
          <w:szCs w:val="22"/>
        </w:rPr>
      </w:pPr>
    </w:p>
    <w:p w:rsidR="00B55572" w:rsidRPr="00B55572" w:rsidRDefault="00B55572">
      <w:pPr>
        <w:pStyle w:val="ConsPlusTitle"/>
        <w:jc w:val="center"/>
        <w:rPr>
          <w:rFonts w:asciiTheme="minorHAnsi" w:hAnsiTheme="minorHAnsi"/>
          <w:sz w:val="22"/>
          <w:szCs w:val="22"/>
        </w:rPr>
      </w:pPr>
      <w:r w:rsidRPr="00B55572">
        <w:rPr>
          <w:rFonts w:asciiTheme="minorHAnsi" w:hAnsiTheme="minorHAnsi"/>
          <w:sz w:val="22"/>
          <w:szCs w:val="22"/>
        </w:rPr>
        <w:t>ТУРИСТСКИЕ УСЛУГИ</w:t>
      </w:r>
    </w:p>
    <w:p w:rsidR="00B55572" w:rsidRPr="00B55572" w:rsidRDefault="00B55572">
      <w:pPr>
        <w:pStyle w:val="ConsPlusTitle"/>
        <w:jc w:val="center"/>
        <w:rPr>
          <w:rFonts w:asciiTheme="minorHAnsi" w:hAnsiTheme="minorHAnsi"/>
          <w:sz w:val="22"/>
          <w:szCs w:val="22"/>
        </w:rPr>
      </w:pPr>
    </w:p>
    <w:p w:rsidR="00B55572" w:rsidRPr="00B55572" w:rsidRDefault="00B55572">
      <w:pPr>
        <w:pStyle w:val="ConsPlusTitle"/>
        <w:jc w:val="center"/>
        <w:rPr>
          <w:rFonts w:asciiTheme="minorHAnsi" w:hAnsiTheme="minorHAnsi"/>
          <w:sz w:val="22"/>
          <w:szCs w:val="22"/>
        </w:rPr>
      </w:pPr>
      <w:r w:rsidRPr="00B55572">
        <w:rPr>
          <w:rFonts w:asciiTheme="minorHAnsi" w:hAnsiTheme="minorHAnsi"/>
          <w:sz w:val="22"/>
          <w:szCs w:val="22"/>
        </w:rPr>
        <w:t>ТРЕБОВАНИЯ</w:t>
      </w:r>
    </w:p>
    <w:p w:rsidR="00B55572" w:rsidRPr="00B55572" w:rsidRDefault="00B55572">
      <w:pPr>
        <w:pStyle w:val="ConsPlusTitle"/>
        <w:jc w:val="center"/>
        <w:rPr>
          <w:rFonts w:asciiTheme="minorHAnsi" w:hAnsiTheme="minorHAnsi"/>
          <w:sz w:val="22"/>
          <w:szCs w:val="22"/>
        </w:rPr>
      </w:pPr>
      <w:r w:rsidRPr="00B55572">
        <w:rPr>
          <w:rFonts w:asciiTheme="minorHAnsi" w:hAnsiTheme="minorHAnsi"/>
          <w:sz w:val="22"/>
          <w:szCs w:val="22"/>
        </w:rPr>
        <w:t>ПО ОБЕСПЕЧЕНИЮ БЕЗОПАСНОСТИ ТУРИСТОВ</w:t>
      </w:r>
    </w:p>
    <w:p w:rsidR="00B55572" w:rsidRPr="00B55572" w:rsidRDefault="00B55572">
      <w:pPr>
        <w:pStyle w:val="ConsPlusTitle"/>
        <w:jc w:val="center"/>
        <w:rPr>
          <w:rFonts w:asciiTheme="minorHAnsi" w:hAnsiTheme="minorHAnsi"/>
          <w:sz w:val="22"/>
          <w:szCs w:val="22"/>
        </w:rPr>
      </w:pPr>
    </w:p>
    <w:p w:rsidR="00B55572" w:rsidRPr="00B55572" w:rsidRDefault="00B55572">
      <w:pPr>
        <w:pStyle w:val="ConsPlusTitle"/>
        <w:jc w:val="center"/>
        <w:rPr>
          <w:rFonts w:asciiTheme="minorHAnsi" w:hAnsiTheme="minorHAnsi"/>
          <w:sz w:val="22"/>
          <w:szCs w:val="22"/>
          <w:lang w:val="en-US"/>
        </w:rPr>
      </w:pPr>
      <w:r w:rsidRPr="00B55572">
        <w:rPr>
          <w:rFonts w:asciiTheme="minorHAnsi" w:hAnsiTheme="minorHAnsi"/>
          <w:sz w:val="22"/>
          <w:szCs w:val="22"/>
          <w:lang w:val="en-US"/>
        </w:rPr>
        <w:t>Tourist services. Requirements provided</w:t>
      </w:r>
    </w:p>
    <w:p w:rsidR="00B55572" w:rsidRPr="00B55572" w:rsidRDefault="00B55572">
      <w:pPr>
        <w:pStyle w:val="ConsPlusTitle"/>
        <w:jc w:val="center"/>
        <w:rPr>
          <w:rFonts w:asciiTheme="minorHAnsi" w:hAnsiTheme="minorHAnsi"/>
          <w:sz w:val="22"/>
          <w:szCs w:val="22"/>
          <w:lang w:val="en-US"/>
        </w:rPr>
      </w:pPr>
      <w:r w:rsidRPr="00B55572">
        <w:rPr>
          <w:rFonts w:asciiTheme="minorHAnsi" w:hAnsiTheme="minorHAnsi"/>
          <w:sz w:val="22"/>
          <w:szCs w:val="22"/>
          <w:lang w:val="en-US"/>
        </w:rPr>
        <w:t>for tourist's security</w:t>
      </w:r>
    </w:p>
    <w:p w:rsidR="00B55572" w:rsidRPr="00B55572" w:rsidRDefault="00B55572">
      <w:pPr>
        <w:pStyle w:val="ConsPlusTitle"/>
        <w:jc w:val="center"/>
        <w:rPr>
          <w:rFonts w:asciiTheme="minorHAnsi" w:hAnsiTheme="minorHAnsi"/>
          <w:sz w:val="22"/>
          <w:szCs w:val="22"/>
          <w:lang w:val="en-US"/>
        </w:rPr>
      </w:pPr>
    </w:p>
    <w:p w:rsidR="00B55572" w:rsidRPr="00B55572" w:rsidRDefault="00B55572">
      <w:pPr>
        <w:pStyle w:val="ConsPlusTitle"/>
        <w:jc w:val="center"/>
        <w:rPr>
          <w:rFonts w:asciiTheme="minorHAnsi" w:hAnsiTheme="minorHAnsi"/>
          <w:sz w:val="22"/>
          <w:szCs w:val="22"/>
        </w:rPr>
      </w:pPr>
      <w:r w:rsidRPr="00B55572">
        <w:rPr>
          <w:rFonts w:asciiTheme="minorHAnsi" w:hAnsiTheme="minorHAnsi"/>
          <w:sz w:val="22"/>
          <w:szCs w:val="22"/>
        </w:rPr>
        <w:t>ГОСТ 32611-2014</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right"/>
        <w:rPr>
          <w:rFonts w:asciiTheme="minorHAnsi" w:hAnsiTheme="minorHAnsi"/>
          <w:sz w:val="22"/>
          <w:szCs w:val="22"/>
        </w:rPr>
      </w:pPr>
      <w:proofErr w:type="spellStart"/>
      <w:r w:rsidRPr="00B55572">
        <w:rPr>
          <w:rFonts w:asciiTheme="minorHAnsi" w:hAnsiTheme="minorHAnsi"/>
          <w:sz w:val="22"/>
          <w:szCs w:val="22"/>
        </w:rPr>
        <w:t>МКС</w:t>
      </w:r>
      <w:proofErr w:type="spellEnd"/>
      <w:r w:rsidRPr="00B55572">
        <w:rPr>
          <w:rFonts w:asciiTheme="minorHAnsi" w:hAnsiTheme="minorHAnsi"/>
          <w:sz w:val="22"/>
          <w:szCs w:val="22"/>
        </w:rPr>
        <w:t xml:space="preserve"> 03.080.30</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right"/>
        <w:rPr>
          <w:rFonts w:asciiTheme="minorHAnsi" w:hAnsiTheme="minorHAnsi"/>
          <w:sz w:val="22"/>
          <w:szCs w:val="22"/>
        </w:rPr>
      </w:pPr>
      <w:r w:rsidRPr="00B55572">
        <w:rPr>
          <w:rFonts w:asciiTheme="minorHAnsi" w:hAnsiTheme="minorHAnsi"/>
          <w:sz w:val="22"/>
          <w:szCs w:val="22"/>
        </w:rPr>
        <w:t>Дата введения</w:t>
      </w:r>
    </w:p>
    <w:p w:rsidR="00B55572" w:rsidRPr="00B55572" w:rsidRDefault="00B55572">
      <w:pPr>
        <w:pStyle w:val="ConsPlusNormal"/>
        <w:jc w:val="right"/>
        <w:rPr>
          <w:rFonts w:asciiTheme="minorHAnsi" w:hAnsiTheme="minorHAnsi"/>
          <w:sz w:val="22"/>
          <w:szCs w:val="22"/>
        </w:rPr>
      </w:pPr>
      <w:r w:rsidRPr="00B55572">
        <w:rPr>
          <w:rFonts w:asciiTheme="minorHAnsi" w:hAnsiTheme="minorHAnsi"/>
          <w:sz w:val="22"/>
          <w:szCs w:val="22"/>
        </w:rPr>
        <w:t>1 января 2016 года</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Предисловие</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Цели, основные принципы и основной порядок проведения работ по межгосударственной стандартизации установлены </w:t>
      </w:r>
      <w:hyperlink r:id="rId6" w:history="1">
        <w:r w:rsidRPr="00B55572">
          <w:rPr>
            <w:rFonts w:asciiTheme="minorHAnsi" w:hAnsiTheme="minorHAnsi"/>
            <w:sz w:val="22"/>
            <w:szCs w:val="22"/>
          </w:rPr>
          <w:t>ГОСТ 1.0-92</w:t>
        </w:r>
      </w:hyperlink>
      <w:r w:rsidRPr="00B55572">
        <w:rPr>
          <w:rFonts w:asciiTheme="minorHAnsi" w:hAnsiTheme="minorHAnsi"/>
          <w:sz w:val="22"/>
          <w:szCs w:val="22"/>
        </w:rPr>
        <w:t xml:space="preserve"> "Межгосударственная система стандартизации. Основные положения" и </w:t>
      </w:r>
      <w:hyperlink r:id="rId7" w:history="1">
        <w:r w:rsidRPr="00B55572">
          <w:rPr>
            <w:rFonts w:asciiTheme="minorHAnsi" w:hAnsiTheme="minorHAnsi"/>
            <w:sz w:val="22"/>
            <w:szCs w:val="22"/>
          </w:rPr>
          <w:t>ГОСТ 1.2-2009</w:t>
        </w:r>
      </w:hyperlink>
      <w:r w:rsidRPr="00B55572">
        <w:rPr>
          <w:rFonts w:asciiTheme="minorHAnsi" w:hAnsiTheme="minorHAnsi"/>
          <w:sz w:val="22"/>
          <w:szCs w:val="22"/>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Сведения о стандарте</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1 ПОДГОТОВЛЕН Открытым акционерным обществом "Всероссийский научно-исследовательский институт сертификации" (</w:t>
      </w:r>
      <w:proofErr w:type="spellStart"/>
      <w:r w:rsidRPr="00B55572">
        <w:rPr>
          <w:rFonts w:asciiTheme="minorHAnsi" w:hAnsiTheme="minorHAnsi"/>
          <w:sz w:val="22"/>
          <w:szCs w:val="22"/>
        </w:rPr>
        <w:t>ОАО</w:t>
      </w:r>
      <w:proofErr w:type="spellEnd"/>
      <w:r w:rsidRPr="00B55572">
        <w:rPr>
          <w:rFonts w:asciiTheme="minorHAnsi" w:hAnsiTheme="minorHAnsi"/>
          <w:sz w:val="22"/>
          <w:szCs w:val="22"/>
        </w:rPr>
        <w:t xml:space="preserve"> "</w:t>
      </w:r>
      <w:proofErr w:type="spellStart"/>
      <w:r w:rsidRPr="00B55572">
        <w:rPr>
          <w:rFonts w:asciiTheme="minorHAnsi" w:hAnsiTheme="minorHAnsi"/>
          <w:sz w:val="22"/>
          <w:szCs w:val="22"/>
        </w:rPr>
        <w:t>ВНИИС</w:t>
      </w:r>
      <w:proofErr w:type="spellEnd"/>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2 ВНЕСЕН Федеральным агентством по техническому регулированию и метрологии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 ПРИНЯТ Межгосударственным советом по стандартизации, метрологии и сертификации (протокол от 27 февраля 2014 г. N 64-П)</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За принятие проголосовали:</w:t>
      </w:r>
    </w:p>
    <w:p w:rsidR="00B55572" w:rsidRPr="00B55572" w:rsidRDefault="00B55572">
      <w:pPr>
        <w:pStyle w:val="ConsPlusNormal"/>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4535"/>
      </w:tblGrid>
      <w:tr w:rsidR="00B55572" w:rsidRPr="00B55572">
        <w:tc>
          <w:tcPr>
            <w:tcW w:w="2268" w:type="dxa"/>
            <w:tcBorders>
              <w:top w:val="single" w:sz="4" w:space="0" w:color="auto"/>
              <w:bottom w:val="single" w:sz="4" w:space="0" w:color="auto"/>
            </w:tcBorders>
            <w:vAlign w:val="center"/>
          </w:tcPr>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Краткое наименование страны по МК (ИСО 3166) 004-97</w:t>
            </w:r>
          </w:p>
        </w:tc>
        <w:tc>
          <w:tcPr>
            <w:tcW w:w="2268" w:type="dxa"/>
            <w:tcBorders>
              <w:top w:val="single" w:sz="4" w:space="0" w:color="auto"/>
              <w:bottom w:val="single" w:sz="4" w:space="0" w:color="auto"/>
            </w:tcBorders>
            <w:vAlign w:val="center"/>
          </w:tcPr>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Код страны по МК (ИСО 3166) 004-97</w:t>
            </w:r>
          </w:p>
        </w:tc>
        <w:tc>
          <w:tcPr>
            <w:tcW w:w="4535" w:type="dxa"/>
            <w:tcBorders>
              <w:top w:val="single" w:sz="4" w:space="0" w:color="auto"/>
              <w:bottom w:val="single" w:sz="4" w:space="0" w:color="auto"/>
            </w:tcBorders>
            <w:vAlign w:val="center"/>
          </w:tcPr>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Сокращенное наименование национального органа по стандартизации</w:t>
            </w:r>
          </w:p>
        </w:tc>
      </w:tr>
      <w:tr w:rsidR="00B55572" w:rsidRPr="00B55572">
        <w:tblPrEx>
          <w:tblBorders>
            <w:insideH w:val="none" w:sz="0" w:space="0" w:color="auto"/>
          </w:tblBorders>
        </w:tblPrEx>
        <w:tc>
          <w:tcPr>
            <w:tcW w:w="2268" w:type="dxa"/>
            <w:tcBorders>
              <w:top w:val="single" w:sz="4" w:space="0" w:color="auto"/>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Армения</w:t>
            </w:r>
          </w:p>
        </w:tc>
        <w:tc>
          <w:tcPr>
            <w:tcW w:w="2268" w:type="dxa"/>
            <w:tcBorders>
              <w:top w:val="single" w:sz="4" w:space="0" w:color="auto"/>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AM</w:t>
            </w:r>
            <w:proofErr w:type="spellEnd"/>
          </w:p>
        </w:tc>
        <w:tc>
          <w:tcPr>
            <w:tcW w:w="4535" w:type="dxa"/>
            <w:tcBorders>
              <w:top w:val="single" w:sz="4" w:space="0" w:color="auto"/>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Минэкономики Республики Армения</w:t>
            </w:r>
          </w:p>
        </w:tc>
      </w:tr>
      <w:tr w:rsidR="00B55572" w:rsidRPr="00B55572">
        <w:tblPrEx>
          <w:tblBorders>
            <w:insideH w:val="none" w:sz="0" w:space="0" w:color="auto"/>
          </w:tblBorders>
        </w:tblPrEx>
        <w:tc>
          <w:tcPr>
            <w:tcW w:w="2268"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Беларусь</w:t>
            </w:r>
          </w:p>
        </w:tc>
        <w:tc>
          <w:tcPr>
            <w:tcW w:w="2268" w:type="dxa"/>
            <w:tcBorders>
              <w:top w:val="nil"/>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BY</w:t>
            </w:r>
            <w:proofErr w:type="spellEnd"/>
          </w:p>
        </w:tc>
        <w:tc>
          <w:tcPr>
            <w:tcW w:w="4535"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Госстандарт Республики Беларусь</w:t>
            </w:r>
          </w:p>
        </w:tc>
      </w:tr>
      <w:tr w:rsidR="00B55572" w:rsidRPr="00B55572">
        <w:tblPrEx>
          <w:tblBorders>
            <w:insideH w:val="none" w:sz="0" w:space="0" w:color="auto"/>
          </w:tblBorders>
        </w:tblPrEx>
        <w:tc>
          <w:tcPr>
            <w:tcW w:w="2268"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Киргизия</w:t>
            </w:r>
          </w:p>
        </w:tc>
        <w:tc>
          <w:tcPr>
            <w:tcW w:w="2268" w:type="dxa"/>
            <w:tcBorders>
              <w:top w:val="nil"/>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KG</w:t>
            </w:r>
            <w:proofErr w:type="spellEnd"/>
          </w:p>
        </w:tc>
        <w:tc>
          <w:tcPr>
            <w:tcW w:w="4535" w:type="dxa"/>
            <w:tcBorders>
              <w:top w:val="nil"/>
              <w:bottom w:val="nil"/>
            </w:tcBorders>
          </w:tcPr>
          <w:p w:rsidR="00B55572" w:rsidRPr="00B55572" w:rsidRDefault="00B55572">
            <w:pPr>
              <w:pStyle w:val="ConsPlusNormal"/>
              <w:rPr>
                <w:rFonts w:asciiTheme="minorHAnsi" w:hAnsiTheme="minorHAnsi"/>
                <w:sz w:val="22"/>
                <w:szCs w:val="22"/>
              </w:rPr>
            </w:pPr>
            <w:proofErr w:type="spellStart"/>
            <w:r w:rsidRPr="00B55572">
              <w:rPr>
                <w:rFonts w:asciiTheme="minorHAnsi" w:hAnsiTheme="minorHAnsi"/>
                <w:sz w:val="22"/>
                <w:szCs w:val="22"/>
              </w:rPr>
              <w:t>Кыргызстандарт</w:t>
            </w:r>
            <w:proofErr w:type="spellEnd"/>
          </w:p>
        </w:tc>
      </w:tr>
      <w:tr w:rsidR="00B55572" w:rsidRPr="00B55572">
        <w:tblPrEx>
          <w:tblBorders>
            <w:insideH w:val="none" w:sz="0" w:space="0" w:color="auto"/>
          </w:tblBorders>
        </w:tblPrEx>
        <w:tc>
          <w:tcPr>
            <w:tcW w:w="2268"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Молдова</w:t>
            </w:r>
          </w:p>
        </w:tc>
        <w:tc>
          <w:tcPr>
            <w:tcW w:w="2268" w:type="dxa"/>
            <w:tcBorders>
              <w:top w:val="nil"/>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MD</w:t>
            </w:r>
            <w:proofErr w:type="spellEnd"/>
          </w:p>
        </w:tc>
        <w:tc>
          <w:tcPr>
            <w:tcW w:w="4535"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Молдова-Стандарт</w:t>
            </w:r>
          </w:p>
        </w:tc>
      </w:tr>
      <w:tr w:rsidR="00B55572" w:rsidRPr="00B55572">
        <w:tblPrEx>
          <w:tblBorders>
            <w:insideH w:val="none" w:sz="0" w:space="0" w:color="auto"/>
          </w:tblBorders>
        </w:tblPrEx>
        <w:tc>
          <w:tcPr>
            <w:tcW w:w="2268"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Россия</w:t>
            </w:r>
          </w:p>
        </w:tc>
        <w:tc>
          <w:tcPr>
            <w:tcW w:w="2268" w:type="dxa"/>
            <w:tcBorders>
              <w:top w:val="nil"/>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RU</w:t>
            </w:r>
            <w:proofErr w:type="spellEnd"/>
          </w:p>
        </w:tc>
        <w:tc>
          <w:tcPr>
            <w:tcW w:w="4535" w:type="dxa"/>
            <w:tcBorders>
              <w:top w:val="nil"/>
              <w:bottom w:val="nil"/>
            </w:tcBorders>
          </w:tcPr>
          <w:p w:rsidR="00B55572" w:rsidRPr="00B55572" w:rsidRDefault="00B55572">
            <w:pPr>
              <w:pStyle w:val="ConsPlusNormal"/>
              <w:rPr>
                <w:rFonts w:asciiTheme="minorHAnsi" w:hAnsiTheme="minorHAnsi"/>
                <w:sz w:val="22"/>
                <w:szCs w:val="22"/>
              </w:rPr>
            </w:pPr>
            <w:proofErr w:type="spellStart"/>
            <w:r w:rsidRPr="00B55572">
              <w:rPr>
                <w:rFonts w:asciiTheme="minorHAnsi" w:hAnsiTheme="minorHAnsi"/>
                <w:sz w:val="22"/>
                <w:szCs w:val="22"/>
              </w:rPr>
              <w:t>Росстандарт</w:t>
            </w:r>
            <w:proofErr w:type="spellEnd"/>
          </w:p>
        </w:tc>
      </w:tr>
      <w:tr w:rsidR="00B55572" w:rsidRPr="00B55572">
        <w:tblPrEx>
          <w:tblBorders>
            <w:insideH w:val="none" w:sz="0" w:space="0" w:color="auto"/>
          </w:tblBorders>
        </w:tblPrEx>
        <w:tc>
          <w:tcPr>
            <w:tcW w:w="2268"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lastRenderedPageBreak/>
              <w:t>Украина</w:t>
            </w:r>
          </w:p>
        </w:tc>
        <w:tc>
          <w:tcPr>
            <w:tcW w:w="2268" w:type="dxa"/>
            <w:tcBorders>
              <w:top w:val="nil"/>
              <w:bottom w:val="nil"/>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UA</w:t>
            </w:r>
            <w:proofErr w:type="spellEnd"/>
          </w:p>
        </w:tc>
        <w:tc>
          <w:tcPr>
            <w:tcW w:w="4535" w:type="dxa"/>
            <w:tcBorders>
              <w:top w:val="nil"/>
              <w:bottom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Минэкономразвития Украины</w:t>
            </w:r>
          </w:p>
        </w:tc>
      </w:tr>
      <w:tr w:rsidR="00B55572" w:rsidRPr="00B55572">
        <w:tblPrEx>
          <w:tblBorders>
            <w:insideH w:val="none" w:sz="0" w:space="0" w:color="auto"/>
          </w:tblBorders>
        </w:tblPrEx>
        <w:tc>
          <w:tcPr>
            <w:tcW w:w="2268" w:type="dxa"/>
            <w:tcBorders>
              <w:top w:val="nil"/>
              <w:bottom w:val="single" w:sz="4" w:space="0" w:color="auto"/>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Узбекистан</w:t>
            </w:r>
          </w:p>
        </w:tc>
        <w:tc>
          <w:tcPr>
            <w:tcW w:w="2268" w:type="dxa"/>
            <w:tcBorders>
              <w:top w:val="nil"/>
              <w:bottom w:val="single" w:sz="4" w:space="0" w:color="auto"/>
            </w:tcBorders>
          </w:tcPr>
          <w:p w:rsidR="00B55572" w:rsidRPr="00B55572" w:rsidRDefault="00B55572">
            <w:pPr>
              <w:pStyle w:val="ConsPlusNormal"/>
              <w:jc w:val="center"/>
              <w:rPr>
                <w:rFonts w:asciiTheme="minorHAnsi" w:hAnsiTheme="minorHAnsi"/>
                <w:sz w:val="22"/>
                <w:szCs w:val="22"/>
              </w:rPr>
            </w:pPr>
            <w:proofErr w:type="spellStart"/>
            <w:r w:rsidRPr="00B55572">
              <w:rPr>
                <w:rFonts w:asciiTheme="minorHAnsi" w:hAnsiTheme="minorHAnsi"/>
                <w:sz w:val="22"/>
                <w:szCs w:val="22"/>
              </w:rPr>
              <w:t>UZ</w:t>
            </w:r>
            <w:proofErr w:type="spellEnd"/>
          </w:p>
        </w:tc>
        <w:tc>
          <w:tcPr>
            <w:tcW w:w="4535" w:type="dxa"/>
            <w:tcBorders>
              <w:top w:val="nil"/>
              <w:bottom w:val="single" w:sz="4" w:space="0" w:color="auto"/>
            </w:tcBorders>
          </w:tcPr>
          <w:p w:rsidR="00B55572" w:rsidRPr="00B55572" w:rsidRDefault="00B55572">
            <w:pPr>
              <w:pStyle w:val="ConsPlusNormal"/>
              <w:rPr>
                <w:rFonts w:asciiTheme="minorHAnsi" w:hAnsiTheme="minorHAnsi"/>
                <w:sz w:val="22"/>
                <w:szCs w:val="22"/>
              </w:rPr>
            </w:pPr>
            <w:proofErr w:type="spellStart"/>
            <w:r w:rsidRPr="00B55572">
              <w:rPr>
                <w:rFonts w:asciiTheme="minorHAnsi" w:hAnsiTheme="minorHAnsi"/>
                <w:sz w:val="22"/>
                <w:szCs w:val="22"/>
              </w:rPr>
              <w:t>Узстандарт</w:t>
            </w:r>
            <w:proofErr w:type="spellEnd"/>
          </w:p>
        </w:tc>
      </w:tr>
    </w:tbl>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4 </w:t>
      </w:r>
      <w:hyperlink r:id="rId8" w:history="1">
        <w:r w:rsidRPr="00B55572">
          <w:rPr>
            <w:rFonts w:asciiTheme="minorHAnsi" w:hAnsiTheme="minorHAnsi"/>
            <w:sz w:val="22"/>
            <w:szCs w:val="22"/>
          </w:rPr>
          <w:t>Приказом</w:t>
        </w:r>
      </w:hyperlink>
      <w:r w:rsidRPr="00B55572">
        <w:rPr>
          <w:rFonts w:asciiTheme="minorHAnsi" w:hAnsiTheme="minorHAnsi"/>
          <w:sz w:val="22"/>
          <w:szCs w:val="22"/>
        </w:rPr>
        <w:t xml:space="preserve"> Федерального агентства по техническому регулированию и метрологии от 26 марта 2014 г. N 228-</w:t>
      </w:r>
      <w:proofErr w:type="spellStart"/>
      <w:r w:rsidRPr="00B55572">
        <w:rPr>
          <w:rFonts w:asciiTheme="minorHAnsi" w:hAnsiTheme="minorHAnsi"/>
          <w:sz w:val="22"/>
          <w:szCs w:val="22"/>
        </w:rPr>
        <w:t>ст</w:t>
      </w:r>
      <w:proofErr w:type="spellEnd"/>
      <w:r w:rsidRPr="00B55572">
        <w:rPr>
          <w:rFonts w:asciiTheme="minorHAnsi" w:hAnsiTheme="minorHAnsi"/>
          <w:sz w:val="22"/>
          <w:szCs w:val="22"/>
        </w:rPr>
        <w:t xml:space="preserve"> межгосударственный стандарт ГОСТ 32611-2014 введен в действие в качестве национального стандарта Российской Федерации с 1 января 2016 г.</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5 Настоящий стандарт подготовлен на основе применения </w:t>
      </w:r>
      <w:hyperlink r:id="rId9" w:history="1">
        <w:r w:rsidRPr="00B55572">
          <w:rPr>
            <w:rFonts w:asciiTheme="minorHAnsi" w:hAnsiTheme="minorHAnsi"/>
            <w:sz w:val="22"/>
            <w:szCs w:val="22"/>
          </w:rPr>
          <w:t>ГОСТ Р 50644-2009</w:t>
        </w:r>
      </w:hyperlink>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6 ВВЕДЕН ВПЕРВЫЕ</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1. Область применения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Настоящий стандарт устанавливает требования по обеспечению безопасности жизни, здоровья, имущества туристов при совершении путешествий.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Настоящий стандарт распространяется на юридических лиц, независимо от их организационно-правовой формы и формы собственности, индивидуальных предпринимателей, оказывающих туристские услуги.</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2. Нормативные ссылки</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ГОСТ 22.3.03-97 </w:t>
      </w:r>
      <w:hyperlink w:anchor="P77" w:history="1">
        <w:r w:rsidRPr="00B55572">
          <w:rPr>
            <w:rFonts w:asciiTheme="minorHAnsi" w:hAnsiTheme="minorHAnsi"/>
            <w:sz w:val="22"/>
            <w:szCs w:val="22"/>
          </w:rPr>
          <w:t>&lt;*&gt;</w:t>
        </w:r>
      </w:hyperlink>
      <w:r w:rsidRPr="00B55572">
        <w:rPr>
          <w:rFonts w:asciiTheme="minorHAnsi" w:hAnsiTheme="minorHAnsi"/>
          <w:sz w:val="22"/>
          <w:szCs w:val="22"/>
        </w:rPr>
        <w:t xml:space="preserve"> Безопасность в чрезвычайных ситуациях. Защита населения. Основные положения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B55572" w:rsidRPr="00B55572" w:rsidRDefault="00B55572">
      <w:pPr>
        <w:pStyle w:val="ConsPlusNormal"/>
        <w:ind w:firstLine="54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bookmarkStart w:id="1" w:name="P77"/>
      <w:bookmarkEnd w:id="1"/>
      <w:r w:rsidRPr="00B55572">
        <w:rPr>
          <w:rFonts w:asciiTheme="minorHAnsi" w:hAnsiTheme="minorHAnsi"/>
          <w:sz w:val="22"/>
          <w:szCs w:val="22"/>
        </w:rPr>
        <w:t xml:space="preserve">&lt;*&gt; На территории Российской Федерации действует </w:t>
      </w:r>
      <w:hyperlink r:id="rId10" w:history="1">
        <w:r w:rsidRPr="00B55572">
          <w:rPr>
            <w:rFonts w:asciiTheme="minorHAnsi" w:hAnsiTheme="minorHAnsi"/>
            <w:sz w:val="22"/>
            <w:szCs w:val="22"/>
          </w:rPr>
          <w:t>ГОСТ Р 22.3.03-94</w:t>
        </w:r>
      </w:hyperlink>
      <w:r w:rsidRPr="00B55572">
        <w:rPr>
          <w:rFonts w:asciiTheme="minorHAnsi" w:hAnsiTheme="minorHAnsi"/>
          <w:sz w:val="22"/>
          <w:szCs w:val="22"/>
        </w:rPr>
        <w:t xml:space="preserve"> "Безопасность в чрезвычайных ситуациях. Защита населения. Основные положения".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3. Термины и определения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В настоящем стандарте применены термины и определения в соответствии с нормативными документами &lt;**&gt;, действующими на территории государства, принявшего стандарт, а также термины с соответствующими определениями: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r:id="rId11" w:history="1">
        <w:r w:rsidRPr="00B55572">
          <w:rPr>
            <w:rFonts w:asciiTheme="minorHAnsi" w:hAnsiTheme="minorHAnsi"/>
            <w:sz w:val="22"/>
            <w:szCs w:val="22"/>
          </w:rPr>
          <w:t>ГОСТ Р 50646-2012</w:t>
        </w:r>
      </w:hyperlink>
      <w:r w:rsidRPr="00B55572">
        <w:rPr>
          <w:rFonts w:asciiTheme="minorHAnsi" w:hAnsiTheme="minorHAnsi"/>
          <w:sz w:val="22"/>
          <w:szCs w:val="22"/>
        </w:rPr>
        <w:t xml:space="preserve"> "Услуги населению. Термины и определения", </w:t>
      </w:r>
      <w:hyperlink r:id="rId12" w:history="1">
        <w:r w:rsidRPr="00B55572">
          <w:rPr>
            <w:rFonts w:asciiTheme="minorHAnsi" w:hAnsiTheme="minorHAnsi"/>
            <w:sz w:val="22"/>
            <w:szCs w:val="22"/>
          </w:rPr>
          <w:t>ГОСТ Р 22.3.03-94</w:t>
        </w:r>
      </w:hyperlink>
      <w:r w:rsidRPr="00B55572">
        <w:rPr>
          <w:rFonts w:asciiTheme="minorHAnsi" w:hAnsiTheme="minorHAnsi"/>
          <w:sz w:val="22"/>
          <w:szCs w:val="22"/>
        </w:rPr>
        <w:t xml:space="preserve"> "Безопасность в чрезвычайных ситуациях. Защита </w:t>
      </w:r>
      <w:r w:rsidRPr="00B55572">
        <w:rPr>
          <w:rFonts w:asciiTheme="minorHAnsi" w:hAnsiTheme="minorHAnsi"/>
          <w:sz w:val="22"/>
          <w:szCs w:val="22"/>
        </w:rPr>
        <w:lastRenderedPageBreak/>
        <w:t>населения. Основные положения".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3.1 безопасность туризма: Безопасность туристов (экскурсантов), сохранность их имущества, а также </w:t>
      </w:r>
      <w:proofErr w:type="spellStart"/>
      <w:r w:rsidRPr="00B55572">
        <w:rPr>
          <w:rFonts w:asciiTheme="minorHAnsi" w:hAnsiTheme="minorHAnsi"/>
          <w:sz w:val="22"/>
          <w:szCs w:val="22"/>
        </w:rPr>
        <w:t>ненанесение</w:t>
      </w:r>
      <w:proofErr w:type="spellEnd"/>
      <w:r w:rsidRPr="00B55572">
        <w:rPr>
          <w:rFonts w:asciiTheme="minorHAnsi" w:hAnsiTheme="minorHAnsi"/>
          <w:sz w:val="22"/>
          <w:szCs w:val="22"/>
        </w:rPr>
        <w:t xml:space="preserve"> ущерба окружающей среде, материальным и духовным ценностям общества, безопасности государства при совершении путешествий.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3.2 безопасность туристской услуги: Отсутствие недопустимого риска, нанесения ущерба жизни, здоровью и имуществу туристов во время совершения путешествия (экскурсии), а также в местах пребывания на маршруте.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3.3 риск (возможная опасность) в туризме: Вероятность причинения вреда жизни и здоровью туристов, имуществу, окружающей среде, жизни и здоровью животных и растений с учетом тяжести этого вреда.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3.4 недопустимый (неприемлемый) риск: Уровень риска, установленный административными или регулирующими органами как максимальный, при достижении которого необходимо принять меры по его устранению.</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3.5 приемлемый риск: Уровень риска, с которым общество готово мириться для получения определенных благ и выгод в результате своей деятельности.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3.6 источник опасности: Основная причина возникновения ущерба, явление или процесс, свойство или развитие которого может стать причиной вреда.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3.7 источник опасности природного характера: Источники опасности, зависящие от состояния окружающей природной среды, которые находятся вне контроля и воли человека.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3.8 источники опасности техногенного характера: Объекты материального мира, которые в определенные моменты способны выходить из-под контроля человека и развиваться в окружающей среде (техногенные аварии и техногенные катастрофы).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3.9 источники опасности социального (антропогенного) характера: Источники опасности, связанные с жизнью общества, взаимодействием людей и их поведением (вооруженные мятежи и конфликты, террористические акты, преступления и иные посягательства на жизнь, здоровье и имущество туристов, межнациональные, межконфессиональные и региональные конфликты, сопровождающиеся насильственными действиями в отношении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3.10 источники опасности в чрезвычайных ситуациях: Источники опасности, возникающие при авариях, катастрофах, стихийных или иных бедствиях в местах пребывания туристов и способные повлечь за собой человеческие жертвы или ущерб здоровью, а также материальные потери и нарушение жизнедеятельности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3.11 </w:t>
      </w:r>
      <w:proofErr w:type="spellStart"/>
      <w:r w:rsidRPr="00B55572">
        <w:rPr>
          <w:rFonts w:asciiTheme="minorHAnsi" w:hAnsiTheme="minorHAnsi"/>
          <w:sz w:val="22"/>
          <w:szCs w:val="22"/>
        </w:rPr>
        <w:t>травмоопасность</w:t>
      </w:r>
      <w:proofErr w:type="spellEnd"/>
      <w:r w:rsidRPr="00B55572">
        <w:rPr>
          <w:rFonts w:asciiTheme="minorHAnsi" w:hAnsiTheme="minorHAnsi"/>
          <w:sz w:val="22"/>
          <w:szCs w:val="22"/>
        </w:rPr>
        <w:t>: Состояние, характеризующееся повышенным риском получения туристом травм.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3.12 </w:t>
      </w:r>
      <w:proofErr w:type="spellStart"/>
      <w:r w:rsidRPr="00B55572">
        <w:rPr>
          <w:rFonts w:asciiTheme="minorHAnsi" w:hAnsiTheme="minorHAnsi"/>
          <w:sz w:val="22"/>
          <w:szCs w:val="22"/>
        </w:rPr>
        <w:t>пожароопасность</w:t>
      </w:r>
      <w:proofErr w:type="spellEnd"/>
      <w:r w:rsidRPr="00B55572">
        <w:rPr>
          <w:rFonts w:asciiTheme="minorHAnsi" w:hAnsiTheme="minorHAnsi"/>
          <w:sz w:val="22"/>
          <w:szCs w:val="22"/>
        </w:rPr>
        <w:t>: Опасность, представляющая собой риск возгорания.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3.13 гидрометеорологическая опасность: Опасность, обусловленная атмосферными, сезонными, погодными, климатическими и географическими факторами, а также атмосферными явлениями, не присущими региону обычного пребывания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3.14 биологическая опасность: Опасность, возникающая при воздействии на туриста болезнетворных микробов, бактерий, вирусов, при контакте с ядовитыми растениями и животными и употреблении некачественных продуктов питания.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Примечание - Биологическая опасность может привести к неблагоприятной санитарно-эпидемиологической обстановке.</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3.15 экологическая опасность: Опасность, возникающая при отклонении от допустимых значений параметров, характеризующих состояние природной среды, в которой находятся туристы (химический состав воздуха, воды, почвы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3.16 токсикологическая опасность: Опасность, возникающая при высоком содержании в воздухе, воде и окружающей туристов среде химических веществ, вредных для здоровья, нарушении правил проведения дезинфекции и дератизации в местах пребывания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3.17 радиоактивная опасность: Опасность, возникающая при радиоактивном заражении мест пребывания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3.18 криминогенная опасность: Опасность, связанная с посягательствами на жизнь, здоровье и имущество туристов, возникающая при антиобщественных проявлениях, правовых нарушениях, </w:t>
      </w:r>
      <w:r w:rsidRPr="00B55572">
        <w:rPr>
          <w:rFonts w:asciiTheme="minorHAnsi" w:hAnsiTheme="minorHAnsi"/>
          <w:sz w:val="22"/>
          <w:szCs w:val="22"/>
        </w:rPr>
        <w:lastRenderedPageBreak/>
        <w:t>нарушениях общественного порядка.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3.19 военно-политическая опасность: Опасность, возникающая в момент угрозы или ведения военных действий в туристском регионе, включающая террористические и экстремистские действия.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3.20 психофизиологическая опасность: Опасность, возникающая при физических и нервно-психических перегрузках туристов во время путешествия или в процессе оказания туристских услуг.</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Примечание - Термины и определения: туризм, туристская деятельность, туроператорская деятельность, турагентская деятельность, туроператор, </w:t>
      </w:r>
      <w:proofErr w:type="spellStart"/>
      <w:r w:rsidRPr="00B55572">
        <w:rPr>
          <w:rFonts w:asciiTheme="minorHAnsi" w:hAnsiTheme="minorHAnsi"/>
          <w:sz w:val="22"/>
          <w:szCs w:val="22"/>
        </w:rPr>
        <w:t>турагент</w:t>
      </w:r>
      <w:proofErr w:type="spellEnd"/>
      <w:r w:rsidRPr="00B55572">
        <w:rPr>
          <w:rFonts w:asciiTheme="minorHAnsi" w:hAnsiTheme="minorHAnsi"/>
          <w:sz w:val="22"/>
          <w:szCs w:val="22"/>
        </w:rPr>
        <w:t>, туристская организация, туристский продукт, туристская индустрия, формирование туристского продукта, продвижение туристского продукта, реализация туристского продукта, туризм внутренний, туризм въездной, туризм выездной, заказчик туристского продукта, экскурсант, инструктор-проводник применяются в значении, установленном нормативным правовым актом или нормативным правовым документом &lt;*&gt;, действующим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действует </w:t>
      </w:r>
      <w:hyperlink w:anchor="P311" w:history="1">
        <w:r w:rsidRPr="00B55572">
          <w:rPr>
            <w:rFonts w:asciiTheme="minorHAnsi" w:hAnsiTheme="minorHAnsi"/>
            <w:sz w:val="22"/>
            <w:szCs w:val="22"/>
          </w:rPr>
          <w:t>[1]</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4. Общие положения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4.1 Туристские услуги и условия их предоставления должны быть безопасными для жизни, здоровья и имущества туристов и окружающей среды в соответствии с нормативными правовыми актами &lt;*&gt;, действующими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11" w:history="1">
        <w:r w:rsidRPr="00B55572">
          <w:rPr>
            <w:rFonts w:asciiTheme="minorHAnsi" w:hAnsiTheme="minorHAnsi"/>
            <w:sz w:val="22"/>
            <w:szCs w:val="22"/>
          </w:rPr>
          <w:t>[1]</w:t>
        </w:r>
      </w:hyperlink>
      <w:r w:rsidRPr="00B55572">
        <w:rPr>
          <w:rFonts w:asciiTheme="minorHAnsi" w:hAnsiTheme="minorHAnsi"/>
          <w:sz w:val="22"/>
          <w:szCs w:val="22"/>
        </w:rPr>
        <w:t xml:space="preserve">, </w:t>
      </w:r>
      <w:hyperlink w:anchor="P313" w:history="1">
        <w:r w:rsidRPr="00B55572">
          <w:rPr>
            <w:rFonts w:asciiTheme="minorHAnsi" w:hAnsiTheme="minorHAnsi"/>
            <w:sz w:val="22"/>
            <w:szCs w:val="22"/>
          </w:rPr>
          <w:t>[2]</w:t>
        </w:r>
      </w:hyperlink>
      <w:r w:rsidRPr="00B55572">
        <w:rPr>
          <w:rFonts w:asciiTheme="minorHAnsi" w:hAnsiTheme="minorHAnsi"/>
          <w:sz w:val="22"/>
          <w:szCs w:val="22"/>
        </w:rPr>
        <w:t xml:space="preserve">, </w:t>
      </w:r>
      <w:hyperlink w:anchor="P319" w:history="1">
        <w:r w:rsidRPr="00B55572">
          <w:rPr>
            <w:rFonts w:asciiTheme="minorHAnsi" w:hAnsiTheme="minorHAnsi"/>
            <w:sz w:val="22"/>
            <w:szCs w:val="22"/>
          </w:rPr>
          <w:t>[3]</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В процессе оказания туристских услуг необходимо обеспечить приемлемый уровень риска для жизни, здоровья и имущества туристов (экскурсантов) при совершении путешествий.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4.2 Безопасность туристов (экскурсантов) при совершении путешествия распространяется на: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жизнь, здоровье, личную неприкосновенность туриста (экскурсанта), включая физическое (телесное) и психическое (моральное) состояние, а также частную жизнь;</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имущество туриста (экскурсанта), в том числе предметы туристского снаряжения и инвентаря, багаж, предметы личного обихода и другие предметы, которые используются и (или) приобретены туристом (экскурсантом) во время путешествия.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4.3 Основные факторы, влияющие на безопасность туристов при совершении путешествия, включают в себя: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географические и природные особенности места пребывания туристов (морская, горная, пустынная местности, климат, наличие специфических животных и насекомых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культурную, социальную среду временного пребывания, особенности местной пищи, язык, культурные, религиозные и этнические традиции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особенности видов туристских путешествий (экстремальный туризм, спортивно-оздоровительный туризм и др.);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уровень качества и безопасности оказываемых услуг;</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 туристами (экскурсантами) правил личной безопасности, в том числе законов, правил и традиций (культурных, религиозных и др.) страны (места) временного пребывания, санитарно-эпидемиологических норм и правил специальных предписаний, указаний и инструкций органов власти, специализированных служб по чрезвычайным ситуациям МЧС, сопровождающих гидов и инструкторов-проводников, а также использование средств индивидуальной защиты.</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5. Виды источников опасности и рисков</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5.1 В процессе оказания туристских услуг могут проявляться следующие источники 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источники опасности природного характера;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источники опасности техногенного характера;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источники опасности социального характера;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источники опасности в чрезвычайных ситуациях.</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5.2 В результате воздействия совокупности или отдельных источников опасности туристы могут </w:t>
      </w:r>
      <w:r w:rsidRPr="00B55572">
        <w:rPr>
          <w:rFonts w:asciiTheme="minorHAnsi" w:hAnsiTheme="minorHAnsi"/>
          <w:sz w:val="22"/>
          <w:szCs w:val="22"/>
        </w:rPr>
        <w:lastRenderedPageBreak/>
        <w:t>быть подвергнуты различным рискам.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К рискам в туризме относятся: </w:t>
      </w:r>
      <w:proofErr w:type="spellStart"/>
      <w:r w:rsidRPr="00B55572">
        <w:rPr>
          <w:rFonts w:asciiTheme="minorHAnsi" w:hAnsiTheme="minorHAnsi"/>
          <w:sz w:val="22"/>
          <w:szCs w:val="22"/>
        </w:rPr>
        <w:t>травмоопасность</w:t>
      </w:r>
      <w:proofErr w:type="spellEnd"/>
      <w:r w:rsidRPr="00B55572">
        <w:rPr>
          <w:rFonts w:asciiTheme="minorHAnsi" w:hAnsiTheme="minorHAnsi"/>
          <w:sz w:val="22"/>
          <w:szCs w:val="22"/>
        </w:rPr>
        <w:t xml:space="preserve">, </w:t>
      </w:r>
      <w:proofErr w:type="spellStart"/>
      <w:r w:rsidRPr="00B55572">
        <w:rPr>
          <w:rFonts w:asciiTheme="minorHAnsi" w:hAnsiTheme="minorHAnsi"/>
          <w:sz w:val="22"/>
          <w:szCs w:val="22"/>
        </w:rPr>
        <w:t>пожароопасность</w:t>
      </w:r>
      <w:proofErr w:type="spellEnd"/>
      <w:r w:rsidRPr="00B55572">
        <w:rPr>
          <w:rFonts w:asciiTheme="minorHAnsi" w:hAnsiTheme="minorHAnsi"/>
          <w:sz w:val="22"/>
          <w:szCs w:val="22"/>
        </w:rPr>
        <w:t>, гидрометеорологическая опасность, биологическая, экологическая, токсикологическая, радиоактивная, криминогенная, военно-политическая опасности, а также специфические риски.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Специфические риски обусловлены: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возможностью возникновения природных и техногенных катастроф в зоне размещения туристских организаций, туристской индустрии, включая маршруты путешествия, и чрезвычайных происшествий и ситуаций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связанных с состоянием общественного порядка в стране (месте) временного пребывания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ненадлежащим техническим состоянием используемых объектов материально-технической базы (туристских гостиниц, баз, кемпингов, канатных дорог и подъемников, туристских,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xml:space="preserve">. горно-пешеходных, лыжных, горно-лыжных, водных трасс, транспортных средств,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воздушных судов, поездов, автобусов, автомобилей, велосипедов, маломерных и гребных судов, архитектурных достопримечательностей и объектов показа);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сложным рельефом местности (речными порогами, горными склонами, моренными, скальными, ледовыми участками туристских трасс и т.п.);</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w:t>
      </w:r>
      <w:proofErr w:type="spellStart"/>
      <w:r w:rsidRPr="00B55572">
        <w:rPr>
          <w:rFonts w:asciiTheme="minorHAnsi" w:hAnsiTheme="minorHAnsi"/>
          <w:sz w:val="22"/>
          <w:szCs w:val="22"/>
        </w:rPr>
        <w:t>непрофессиональностью</w:t>
      </w:r>
      <w:proofErr w:type="spellEnd"/>
      <w:r w:rsidRPr="00B55572">
        <w:rPr>
          <w:rFonts w:asciiTheme="minorHAnsi" w:hAnsiTheme="minorHAnsi"/>
          <w:sz w:val="22"/>
          <w:szCs w:val="22"/>
        </w:rPr>
        <w:t xml:space="preserve"> персонала (гидов, экскурсоводов, инструкторов-проводников и др.);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неподготовленностью туристов к передвижению по маршруту определенного вида и категории сложности (инструктаж, экипировка и т.п.);</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w:t>
      </w:r>
      <w:proofErr w:type="spellStart"/>
      <w:r w:rsidRPr="00B55572">
        <w:rPr>
          <w:rFonts w:asciiTheme="minorHAnsi" w:hAnsiTheme="minorHAnsi"/>
          <w:sz w:val="22"/>
          <w:szCs w:val="22"/>
        </w:rPr>
        <w:t>непредоставлением</w:t>
      </w:r>
      <w:proofErr w:type="spellEnd"/>
      <w:r w:rsidRPr="00B55572">
        <w:rPr>
          <w:rFonts w:asciiTheme="minorHAnsi" w:hAnsiTheme="minorHAnsi"/>
          <w:sz w:val="22"/>
          <w:szCs w:val="22"/>
        </w:rPr>
        <w:t xml:space="preserve"> или предоставлением неполной информации об условиях путешествия туристам (экскурсантам).</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6. Способы снижения рисков при совершении путешествий</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6.1 Снижение риска </w:t>
      </w:r>
      <w:proofErr w:type="spellStart"/>
      <w:r w:rsidRPr="00B55572">
        <w:rPr>
          <w:rFonts w:asciiTheme="minorHAnsi" w:hAnsiTheme="minorHAnsi"/>
          <w:sz w:val="22"/>
          <w:szCs w:val="22"/>
        </w:rPr>
        <w:t>травмоопасности</w:t>
      </w:r>
      <w:proofErr w:type="spellEnd"/>
      <w:r w:rsidRPr="00B55572">
        <w:rPr>
          <w:rFonts w:asciiTheme="minorHAnsi" w:hAnsiTheme="minorHAnsi"/>
          <w:sz w:val="22"/>
          <w:szCs w:val="22"/>
        </w:rPr>
        <w:t xml:space="preserve"> обеспечивается: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соблюдением туристами правил проезда на транспортных средствах;</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соблюдением обслуживающим персоналом правил пассажирских перевозок;</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установкой защитных устройств и ограждений при пользовании подвижными механизмами (подъемниками, канатными дорогами), прохождении опасных участков территории (осыпей в горах, у водоемов, горнолыжных трасс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использованием средств индивидуальной защиты (страховочных веревок при пересечении сложных участков туристского маршрута, шлемов, ледорубов, крючьев и прочего страховочного туристского снаряжения);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соблюдением эргономических требований к туристскому снаряжению и инвентарю;</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соблюдением строительных требований к жилым и общественным зданиям и требований соответствующих нормативных документов, предъявляемых к техническому состоянию транспортных средств, используемых для перевозок туристов (экскурсионных автобусов, автомобилей, </w:t>
      </w:r>
      <w:proofErr w:type="spellStart"/>
      <w:r w:rsidRPr="00B55572">
        <w:rPr>
          <w:rFonts w:asciiTheme="minorHAnsi" w:hAnsiTheme="minorHAnsi"/>
          <w:sz w:val="22"/>
          <w:szCs w:val="22"/>
        </w:rPr>
        <w:t>плавсредств</w:t>
      </w:r>
      <w:proofErr w:type="spellEnd"/>
      <w:r w:rsidRPr="00B55572">
        <w:rPr>
          <w:rFonts w:asciiTheme="minorHAnsi" w:hAnsiTheme="minorHAnsi"/>
          <w:sz w:val="22"/>
          <w:szCs w:val="22"/>
        </w:rPr>
        <w:t xml:space="preserve"> и пр.);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соблюдением правил эксплуатации инвентаря и оборудования (лифтов, подъемников, тележек и прочего), обеспечивающих его безопасную работу;</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упреждающим информированием туристов о факторах риска получения травм.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6.2 Риск </w:t>
      </w:r>
      <w:proofErr w:type="spellStart"/>
      <w:r w:rsidRPr="00B55572">
        <w:rPr>
          <w:rFonts w:asciiTheme="minorHAnsi" w:hAnsiTheme="minorHAnsi"/>
          <w:sz w:val="22"/>
          <w:szCs w:val="22"/>
        </w:rPr>
        <w:t>пожароопасности</w:t>
      </w:r>
      <w:proofErr w:type="spellEnd"/>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При оказании туристских услуг и эксплуатации объектов туристской индустрии должны соблюдаться требования пожарной безопасности, соответствующие нормативным правовым актам &lt;*&gt;, действующим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действует </w:t>
      </w:r>
      <w:hyperlink w:anchor="P321" w:history="1">
        <w:r w:rsidRPr="00B55572">
          <w:rPr>
            <w:rFonts w:asciiTheme="minorHAnsi" w:hAnsiTheme="minorHAnsi"/>
            <w:sz w:val="22"/>
            <w:szCs w:val="22"/>
          </w:rPr>
          <w:t>[4]</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6.3 Снижение риска гидрометеорологической опасности обеспечивается путем: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выбора благоприятного времени года и погодных условий для осуществления туристских поездок в стране (месте) временного пребывания;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рациональным проектированием трассы туристского маршрута с учетом погодных особенностей района;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сооружением на трассах туристских маршрутов укрытий от непогоды;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lastRenderedPageBreak/>
        <w:t>- оснащением помещений и транспортных средств устройствами кондиционирования, дезодорации воздуха, отопления, автоматического контроля, пожарной и охранной сигнализацией;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обеспечением соответствующей экипировки туристов, включая средства индивидуальной защиты;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своевременным информированием туристов о реальных и прогнозируемых погодных условиях на маршруте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климатических условиях, перепадах высот и др.).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Показатели микроклимата, атмосферного воздуха, освещенности в помещениях для обслуживания туристов (спальных, помещениях питания, клубных и других туристских объектах), а также в транспортных средствах должны соответствовать нормативным документам &lt;**&gt;, действующим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23" w:history="1">
        <w:r w:rsidRPr="00B55572">
          <w:rPr>
            <w:rFonts w:asciiTheme="minorHAnsi" w:hAnsiTheme="minorHAnsi"/>
            <w:sz w:val="22"/>
            <w:szCs w:val="22"/>
          </w:rPr>
          <w:t>[5]</w:t>
        </w:r>
      </w:hyperlink>
      <w:r w:rsidRPr="00B55572">
        <w:rPr>
          <w:rFonts w:asciiTheme="minorHAnsi" w:hAnsiTheme="minorHAnsi"/>
          <w:sz w:val="22"/>
          <w:szCs w:val="22"/>
        </w:rPr>
        <w:t xml:space="preserve">, </w:t>
      </w:r>
      <w:hyperlink w:anchor="P327" w:history="1">
        <w:r w:rsidRPr="00B55572">
          <w:rPr>
            <w:rFonts w:asciiTheme="minorHAnsi" w:hAnsiTheme="minorHAnsi"/>
            <w:sz w:val="22"/>
            <w:szCs w:val="22"/>
          </w:rPr>
          <w:t>[6]</w:t>
        </w:r>
      </w:hyperlink>
      <w:r w:rsidRPr="00B55572">
        <w:rPr>
          <w:rFonts w:asciiTheme="minorHAnsi" w:hAnsiTheme="minorHAnsi"/>
          <w:sz w:val="22"/>
          <w:szCs w:val="22"/>
        </w:rPr>
        <w:t xml:space="preserve">, </w:t>
      </w:r>
      <w:hyperlink w:anchor="P330" w:history="1">
        <w:r w:rsidRPr="00B55572">
          <w:rPr>
            <w:rFonts w:asciiTheme="minorHAnsi" w:hAnsiTheme="minorHAnsi"/>
            <w:sz w:val="22"/>
            <w:szCs w:val="22"/>
          </w:rPr>
          <w:t>[7]</w:t>
        </w:r>
      </w:hyperlink>
      <w:r w:rsidRPr="00B55572">
        <w:rPr>
          <w:rFonts w:asciiTheme="minorHAnsi" w:hAnsiTheme="minorHAnsi"/>
          <w:sz w:val="22"/>
          <w:szCs w:val="22"/>
        </w:rPr>
        <w:t xml:space="preserve">, </w:t>
      </w:r>
      <w:hyperlink w:anchor="P334" w:history="1">
        <w:r w:rsidRPr="00B55572">
          <w:rPr>
            <w:rFonts w:asciiTheme="minorHAnsi" w:hAnsiTheme="minorHAnsi"/>
            <w:sz w:val="22"/>
            <w:szCs w:val="22"/>
          </w:rPr>
          <w:t>[8]</w:t>
        </w:r>
      </w:hyperlink>
      <w:r w:rsidRPr="00B55572">
        <w:rPr>
          <w:rFonts w:asciiTheme="minorHAnsi" w:hAnsiTheme="minorHAnsi"/>
          <w:sz w:val="22"/>
          <w:szCs w:val="22"/>
        </w:rPr>
        <w:t xml:space="preserve">, </w:t>
      </w:r>
      <w:hyperlink w:anchor="P338" w:history="1">
        <w:r w:rsidRPr="00B55572">
          <w:rPr>
            <w:rFonts w:asciiTheme="minorHAnsi" w:hAnsiTheme="minorHAnsi"/>
            <w:sz w:val="22"/>
            <w:szCs w:val="22"/>
          </w:rPr>
          <w:t>[9]</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6.4 Снижение риска биологической опасности обеспечивается соблюдением установленных нормативных документов и правил при оказании туристских услуг,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применением оборудования и препаратов для дезинфекции, дезинсекции, стерилизации, дератизации, автоматизации производственных процессов;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использованием знаков безопасности и необходимой маркировки на предметах оснащения и сооружениях, используемых при обслуживании туристов (посуды, кухонного инвентаря,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для приготовления пищи в походе, мест водозабора, колодцев и пр.);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проведением предварительных и периодических медицинских осмотров обслуживающего персонала;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упреждающим информированием туристов об опасных животных, рыбах, пресмыкающихся, насекомых, растениях, области распространения которых совпадают с туристскими маршрутами, избеганием нежелательных контактов, а также неотложных действиях туриста (экскурсанта), которые следует предпринимать в случае получения травмы (контакта);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информированием туристов о возникновении инфекционных заболеваний, массовых неинфекционных заболеваний (отравлений) и состоянии окружающей среды.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6.5 Снижение риска радиоактивной опасности обеспечивается информированием туристов о воздействии ультрафиолетового и других опасных видов излучения на человека и способах использования средств индивидуальной защиты.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Туристские маршруты, а также места оказания туристских услуг должны соответствовать требованиям радиологической безопасности.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6.6 Снижение риска экологической и токсикологической опасностей обеспечивается соблюдением экологических и токсикологических норм и правил, а также плановым (в отдельных случаях внеплановым) контролем содержания вредных химических веществ в воздухе, воде, почве, продуктах питания и других биологических средах, помещениях, транспортных средствах.</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6.7 Снижение риска психофизиологической опасности достигается: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рациональным построением программ обслуживания туристов, графиков перемещения по туристским маршрутам, предусматривающих достаточные условия для нормальной жизнедеятельности человека (сна, приема пищи, удовлетворения санитарных и бытовых потребностей);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учетом психофизиологических особенностей туристов при формировании туристской группы;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соблюдением эргономических требований к используемым туристским снаряжению и инвентарю, транспортным средствам, мебели.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Для уменьшения рисков, возникающих в процессе обслуживания туристов до безопасного уровня, туристская организация (туроператор) в процессе своей деятельности должна руководствоваться нормативными правовыми актами и нормативными документами по обеспечению безопасности жизни, здоровья и имущества туристов (экскурсантов), действующими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Туроператоры, </w:t>
      </w:r>
      <w:proofErr w:type="spellStart"/>
      <w:r w:rsidRPr="00B55572">
        <w:rPr>
          <w:rFonts w:asciiTheme="minorHAnsi" w:hAnsiTheme="minorHAnsi"/>
          <w:sz w:val="22"/>
          <w:szCs w:val="22"/>
        </w:rPr>
        <w:t>турагенты</w:t>
      </w:r>
      <w:proofErr w:type="spellEnd"/>
      <w:r w:rsidRPr="00B55572">
        <w:rPr>
          <w:rFonts w:asciiTheme="minorHAnsi" w:hAnsiTheme="minorHAnsi"/>
          <w:sz w:val="22"/>
          <w:szCs w:val="22"/>
        </w:rPr>
        <w:t>, предприятия туристской индустрии должны разрабатывать и обеспечивать выполнение персоналом соответствующих инструкций по безопасности.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Руководитель туристской организации должен организовать подготовку персонала к действиям по обеспечению безопасности туристов в обычных и чрезвычайных ситуациях и нести </w:t>
      </w:r>
      <w:r w:rsidRPr="00B55572">
        <w:rPr>
          <w:rFonts w:asciiTheme="minorHAnsi" w:hAnsiTheme="minorHAnsi"/>
          <w:sz w:val="22"/>
          <w:szCs w:val="22"/>
        </w:rPr>
        <w:lastRenderedPageBreak/>
        <w:t>ответственность за подготовленность персонала к действиям в подобных ситуациях.</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7. Меры по обеспечению безопасности туристов (экскурсантов)</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7.1 Безопасность туристов обеспечивается посредством реализации комплекса мер организационно-технического, дипломатического, финансового, правоохранительного и иного характера, направленных на снижение рисков до приемлемого уровня, путем четкого разграничения и выполнения обязанностей всеми участниками процесса оказания туристских услуг и соблюдением туристами правил личной безопасности.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7.2 Перечень мер по обеспечению безопасности туристов включает: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информирование туристов об угрозе безопасности в стране (месте) временного пребывания;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выполнение требований безопасности жизни, здоровья и имущества туристов, содержащихся в договорах о реализации туристского продукта, а также между юридическими лицами и частными предпринимателями, оказывающими туристские услуги;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страхование жизни и здоровья туристов (экскурсантов) от несчастных случаев, включая прохождение ими маршрутов, представляющих повышенную опасность, страхование имущества и страхование от невыезда;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обеспечение профилактики заболеваний, в </w:t>
      </w:r>
      <w:proofErr w:type="spellStart"/>
      <w:r w:rsidRPr="00B55572">
        <w:rPr>
          <w:rFonts w:asciiTheme="minorHAnsi" w:hAnsiTheme="minorHAnsi"/>
          <w:sz w:val="22"/>
          <w:szCs w:val="22"/>
        </w:rPr>
        <w:t>т.ч</w:t>
      </w:r>
      <w:proofErr w:type="spellEnd"/>
      <w:r w:rsidRPr="00B55572">
        <w:rPr>
          <w:rFonts w:asciiTheme="minorHAnsi" w:hAnsiTheme="minorHAnsi"/>
          <w:sz w:val="22"/>
          <w:szCs w:val="22"/>
        </w:rPr>
        <w:t>. проведение профилактических медицинских прививок;</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оказание помощи туристам при возникновении чрезвычайных ситуаций и несчастных случаев (неотложная медицинская и правовая помощь, предоставление средств связи);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обеспечение материально-технического состояния объектов туристской индустрии и оказание услуг, гарантирующих безопасность туристов (экскурсантов);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обеспечение сохранности имущества туристов в стране (месте) временного пребывания (в средствах размещения, во время перевозок туристов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обеспечение сопровождения туристских групп (караванов) специальными службами;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защиту персональных данных туристов, охрана их чести и достоинства в стране (месте) временного пребывания;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обеспечение квалификационной и профессиональной подготовки работников туристской индустрии;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сертификацию (аттестацию, декларирование соответствия) оборудования объектов туристской индустрии и туристского снаряжения на соответствие заявленным требованиям;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применение специальных средств индивидуальной защиты туристов (экскурсантов) и системы оповещения в случае возникновения угрозы безопасности;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оказание помощи пострадавшим туристам (лечение, доставка потерпевших в медицинские учреждения и др.).</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8. Требования к туристским организациям (туроператорам)</w:t>
      </w: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по обеспечению безопасности туристов (экскурсантов)</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8.1 При формировании и реализации туристского продукта туроператоры обязаны: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провести анализ возможных рисков для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предусмотреть меры для снижения возможных рисков до приемлемого уровня;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создать необходимые условия для обеспечения личной безопасности туристов (экскурсантов), сохранности их имущества, беспрепятственного получения неотложной медицинской и правовой помощи;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своевременно предоставлять туристам и экскурсантам необходимую, достоверную и полную информацию о туристском продукте, обеспечивающую возможность его правильного выбора и безопасность на туристском маршруте;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обеспечивать услуги инструкторов-проводников, если организуемые путешествия (экскурсии) связаны с прохождением туристами (экскурсантами) маршрутов, представляющих повышенную опасность для жизни, здоровья в горной и труднопроходимой местности (спелеологические, водные и др. объекты);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незамедлительно информировать федеральный орган исполнительной власти в сфере </w:t>
      </w:r>
      <w:r w:rsidRPr="00B55572">
        <w:rPr>
          <w:rFonts w:asciiTheme="minorHAnsi" w:hAnsiTheme="minorHAnsi"/>
          <w:sz w:val="22"/>
          <w:szCs w:val="22"/>
        </w:rPr>
        <w:lastRenderedPageBreak/>
        <w:t>туризма, органы местного самоуправления, специализированные службы МЧС, спасательные службы и заинтересованных лиц о чрезвычайных происшествиях на маршрутах или во время проведения экскурсий на территории Российской Федерации и за ее пределами;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предоставлять туристам (экскурсантам) гарантии оплаты медицинской помощи, если нормативными правовыми актами страны (места) временного пребывания установлены требования таких гарантий;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предоставлять возможность дополнительного добровольного страхования жизни, здоровья, имущества и рисков туристов при наличии угрозы безопасности;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 возникновении необходимости организовать эвакуацию пострадавшего туриста (экскурсанта) с места происшествия и из страны (места) временного пребывания;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приостановить путешествие, экскурсию в случае возникновения риска чрезвычайного происшествия (ситуации);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обеспечить проведение для туристов (экскурсантов) необходимых инструктажей по безопасности с учетом специфики вида туристского путешествия (маршрута) или экскурсии;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предоставлять туристам (экскурсантом) информацию о реальной возможности спасения, эвакуации и оказания на маршруте квалифицированной медицинской помощи, схемах оповещения и сеансах связи; об аттестации маршрутов, о местах дислокации поисково-(аварийно)-спасательных служб по чрезвычайным ситуациям МЧС в соответствии с нормативными правовыми актами &lt;*&gt;, действующими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действует </w:t>
      </w:r>
      <w:hyperlink w:anchor="P342" w:history="1">
        <w:r w:rsidRPr="00B55572">
          <w:rPr>
            <w:rFonts w:asciiTheme="minorHAnsi" w:hAnsiTheme="minorHAnsi"/>
            <w:sz w:val="22"/>
            <w:szCs w:val="22"/>
          </w:rPr>
          <w:t>[10]</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8.2 Информация, необходимая туристам в целях обеспечения безопасности их жизни, здоровья и имущества, должна предоставляться заблаговременно до заключения договора о реализации турпродукта или оказания туристских услуг, а также в процессе обслуживания туристов и в обязательном порядке должна содержать сведения, предусмотренные нормативными правовыми документами &lt;**&gt;, действующими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44" w:history="1">
        <w:r w:rsidRPr="00B55572">
          <w:rPr>
            <w:rFonts w:asciiTheme="minorHAnsi" w:hAnsiTheme="minorHAnsi"/>
            <w:sz w:val="22"/>
            <w:szCs w:val="22"/>
          </w:rPr>
          <w:t>[11]</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8.3 Особенности обеспечения безопасности туристов, путешествующих по внутренним туристским маршрутам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Туристские организации (туроператоры) при формировании и реализации турпродукта, предусматривающего путешествие для туристов по территории государства, должны соблюдать следующие требования: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формировать и организовывать путешествия по туристским и экскурсионным маршрутам на территории государства только в местностях с благоприятными экологическими, радиационными и санитарно-эпидемиологическими характеристиками;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заключать договоры с организациями или индивидуальными предпринимателями, оказывающими туристские услуги, содержащие положения, обеспечивающие безопасность жизни, здоровья и имущества туристов (экскурсантов), а также ответственность сторон и порядок возмещения ущерба в случае их нарушения.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Безопасность туристских услуг обеспечивается путем разработки стандартов, сертификации, классификации и аттестации.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Сопровождающие групп, гиды, инструкторы-проводники и другие специалисты, оказывающие туристские услуги, должны иметь документы, подтверждающие их квалификацию.</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Безопасность проживания в средствах размещения туристов (туристских гостиницах, базах, кемпингах и др.) обеспечивается соблюдением: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требований, установленных нормативными документами &lt;*&gt;, действующими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действует </w:t>
      </w:r>
      <w:hyperlink r:id="rId13" w:history="1">
        <w:r w:rsidRPr="00B55572">
          <w:rPr>
            <w:rFonts w:asciiTheme="minorHAnsi" w:hAnsiTheme="minorHAnsi"/>
            <w:sz w:val="22"/>
            <w:szCs w:val="22"/>
          </w:rPr>
          <w:t>ГОСТ Р 51185-2008</w:t>
        </w:r>
      </w:hyperlink>
      <w:r w:rsidRPr="00B55572">
        <w:rPr>
          <w:rFonts w:asciiTheme="minorHAnsi" w:hAnsiTheme="minorHAnsi"/>
          <w:sz w:val="22"/>
          <w:szCs w:val="22"/>
        </w:rPr>
        <w:t xml:space="preserve"> "Туристские услуги. Средства размещения. Общие требования".</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proofErr w:type="spellStart"/>
      <w:r w:rsidRPr="00B55572">
        <w:rPr>
          <w:rFonts w:asciiTheme="minorHAnsi" w:hAnsiTheme="minorHAnsi"/>
          <w:sz w:val="22"/>
          <w:szCs w:val="22"/>
        </w:rPr>
        <w:t>КонсультантПлюс</w:t>
      </w:r>
      <w:proofErr w:type="spellEnd"/>
      <w:r w:rsidRPr="00B55572">
        <w:rPr>
          <w:rFonts w:asciiTheme="minorHAnsi" w:hAnsiTheme="minorHAnsi"/>
          <w:sz w:val="22"/>
          <w:szCs w:val="22"/>
        </w:rPr>
        <w:t>: примечание.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Текст дан в соответствии с официальным текстом документа.</w:t>
      </w: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требований нормативными документами в сфере проектирования и строительства объектов размещения туристов;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требований безопасности технической эксплуатации зданий, сооружений и оборудования, установленных нормативными документами;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мер, гарантирующих личную безопасность туристов и сохранность их имущества.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Перевозки туристов (экскурсантов), в том числе детских групп во время путешествий осуществляются на автомобильном, железнодорожном, воздушном, водном транспорте в соответствии с требованиями нормативных правовых актов &lt;**&gt;, нормативных правовых и ведомственных документов &lt;***&gt;, действующих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46" w:history="1">
        <w:r w:rsidRPr="00B55572">
          <w:rPr>
            <w:rFonts w:asciiTheme="minorHAnsi" w:hAnsiTheme="minorHAnsi"/>
            <w:sz w:val="22"/>
            <w:szCs w:val="22"/>
          </w:rPr>
          <w:t>[12]</w:t>
        </w:r>
      </w:hyperlink>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48" w:history="1">
        <w:r w:rsidRPr="00B55572">
          <w:rPr>
            <w:rFonts w:asciiTheme="minorHAnsi" w:hAnsiTheme="minorHAnsi"/>
            <w:sz w:val="22"/>
            <w:szCs w:val="22"/>
          </w:rPr>
          <w:t>[13]</w:t>
        </w:r>
      </w:hyperlink>
      <w:r w:rsidRPr="00B55572">
        <w:rPr>
          <w:rFonts w:asciiTheme="minorHAnsi" w:hAnsiTheme="minorHAnsi"/>
          <w:sz w:val="22"/>
          <w:szCs w:val="22"/>
        </w:rPr>
        <w:t xml:space="preserve">, </w:t>
      </w:r>
      <w:hyperlink w:anchor="P350" w:history="1">
        <w:r w:rsidRPr="00B55572">
          <w:rPr>
            <w:rFonts w:asciiTheme="minorHAnsi" w:hAnsiTheme="minorHAnsi"/>
            <w:sz w:val="22"/>
            <w:szCs w:val="22"/>
          </w:rPr>
          <w:t>[14]</w:t>
        </w:r>
      </w:hyperlink>
      <w:r w:rsidRPr="00B55572">
        <w:rPr>
          <w:rFonts w:asciiTheme="minorHAnsi" w:hAnsiTheme="minorHAnsi"/>
          <w:sz w:val="22"/>
          <w:szCs w:val="22"/>
        </w:rPr>
        <w:t xml:space="preserve">, </w:t>
      </w:r>
      <w:hyperlink w:anchor="P352" w:history="1">
        <w:r w:rsidRPr="00B55572">
          <w:rPr>
            <w:rFonts w:asciiTheme="minorHAnsi" w:hAnsiTheme="minorHAnsi"/>
            <w:sz w:val="22"/>
            <w:szCs w:val="22"/>
          </w:rPr>
          <w:t>[15]</w:t>
        </w:r>
      </w:hyperlink>
      <w:r w:rsidRPr="00B55572">
        <w:rPr>
          <w:rFonts w:asciiTheme="minorHAnsi" w:hAnsiTheme="minorHAnsi"/>
          <w:sz w:val="22"/>
          <w:szCs w:val="22"/>
        </w:rPr>
        <w:t xml:space="preserve">, </w:t>
      </w:r>
      <w:hyperlink w:anchor="P354" w:history="1">
        <w:r w:rsidRPr="00B55572">
          <w:rPr>
            <w:rFonts w:asciiTheme="minorHAnsi" w:hAnsiTheme="minorHAnsi"/>
            <w:sz w:val="22"/>
            <w:szCs w:val="22"/>
          </w:rPr>
          <w:t>[16]</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8.4 Особенности обеспечения безопасности туристов на маршрутах повышенной 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При формировании и реализации маршрутов повышенной опасности, связанных с прохождением горной и труднопроходимой местности, с посещением спелеологических объектов, пересечением и (или) прохождением водных объектов, а также включающих в себя занятие экстремальными видами туризма (прыжки с парашютом, сплавы по горным рекам, скалолазание, дайвинг и др.) с высоким уровнем риска для жизни и здоровья туристов, исполнитель туристских услуг (туроператор, </w:t>
      </w:r>
      <w:proofErr w:type="spellStart"/>
      <w:r w:rsidRPr="00B55572">
        <w:rPr>
          <w:rFonts w:asciiTheme="minorHAnsi" w:hAnsiTheme="minorHAnsi"/>
          <w:sz w:val="22"/>
          <w:szCs w:val="22"/>
        </w:rPr>
        <w:t>турагент</w:t>
      </w:r>
      <w:proofErr w:type="spellEnd"/>
      <w:r w:rsidRPr="00B55572">
        <w:rPr>
          <w:rFonts w:asciiTheme="minorHAnsi" w:hAnsiTheme="minorHAnsi"/>
          <w:sz w:val="22"/>
          <w:szCs w:val="22"/>
        </w:rPr>
        <w:t>) обязан:</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уведомить о запланированном путешествии с предоставлением списков туристов специализированные службы по чрезвычайным ситуациям МЧС, органы местного самоуправления муниципальных образований, на территории которых проложен маршрут повышенной опасности;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предоставить туристам (экскурсантам) необходимую информацию о сложностях и сроках прохождения маршрута, телефонах экстренной связи, радиочастотах и позывных, инструкторе-проводнике, его квалификации, а также иную информацию, необходимую для обеспечения безопасности жизни, здоровья и имущества туристов и предотвращения травматизма;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до начала путешествия необходимо осуществить оценку подготовленности группы к прохождению маршрута и в случае его изменения заблаговременно уведомить специализированные службы и туристов (экскурсантов);</w:t>
      </w: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proofErr w:type="spellStart"/>
      <w:r w:rsidRPr="00B55572">
        <w:rPr>
          <w:rFonts w:asciiTheme="minorHAnsi" w:hAnsiTheme="minorHAnsi"/>
          <w:sz w:val="22"/>
          <w:szCs w:val="22"/>
        </w:rPr>
        <w:t>КонсультантПлюс</w:t>
      </w:r>
      <w:proofErr w:type="spellEnd"/>
      <w:r w:rsidRPr="00B55572">
        <w:rPr>
          <w:rFonts w:asciiTheme="minorHAnsi" w:hAnsiTheme="minorHAnsi"/>
          <w:sz w:val="22"/>
          <w:szCs w:val="22"/>
        </w:rPr>
        <w:t>: примечание.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Сноска дана в соответствии с официальным текстом документа.</w:t>
      </w: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составить паспорт маршрута в соответствии с требованиями нормативных документов &lt;*&gt;, действующих на территории государства принявшего стандарт, с указанием плана прохождения маршрута, даты и длительности похода, участка трассы похода, мест ночлега, приютов, мест укрытий, пунктов медицинской помощи, пунктов связи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&lt;4*&gt; На территории Российской Федерации действует </w:t>
      </w:r>
      <w:hyperlink r:id="rId14" w:history="1">
        <w:r w:rsidRPr="00B55572">
          <w:rPr>
            <w:rFonts w:asciiTheme="minorHAnsi" w:hAnsiTheme="minorHAnsi"/>
            <w:sz w:val="22"/>
            <w:szCs w:val="22"/>
          </w:rPr>
          <w:t>ГОСТ Р 50681-2010</w:t>
        </w:r>
      </w:hyperlink>
      <w:r w:rsidRPr="00B55572">
        <w:rPr>
          <w:rFonts w:asciiTheme="minorHAnsi" w:hAnsiTheme="minorHAnsi"/>
          <w:sz w:val="22"/>
          <w:szCs w:val="22"/>
        </w:rPr>
        <w:t xml:space="preserve"> "Туристские услуги. Проектирование туристских услуг".</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иметь маршрутный лист, в котором указываются опасности и категории сложности маршрута и их уровень, а также "тактический план" и "план безопасности" маршрута, где подробно описываются действия группы, инструктора-проводника, спасателей в случае возникновения чрезвычайных ситуаций на определенном этапе маршрута (телефоны экстренной связи, частоты радиосвязи и время выхода на связь и пр.);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lastRenderedPageBreak/>
        <w:t>- обеспечить информирование туристов (экскурсантов) о медицинских противопоказаниях к физическим и психическим нагрузкам при осуществлении ими данного путешествия (похода);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применять знаки на маршруте и сооружениях, используемых туристами во время путешествий (походов);</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привлекать для оказания туристских услуг на маршрутах повышенной сложности профессионально подготовленных специалистов, имеющих специальную квалификацию, включая действия по обеспечению безопасности туристов в чрезвычайных ситуациях;</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предоставлять туристам (экскурсантам) дополнительную информацию, включающую:</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а) сведения об особенностях физических нагрузок, индивидуальном и групповом снаряжении и экипировке, включая средства индивидуальной защиты; о правилах пользования средствами индивидуальной защиты (страховочными веревками, шлемами, ледорубами и другим страховочным, спортивным и походным снаряжением и пр.);</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б) информацию о реальных и прогнозируемых климатических, барометрических условиях на маршруте, его состоянии и возможных опасностях и мерах по их локализации;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в) картографическую продукцию, включающую информацию о погодных условиях, состоянии природных объектов (паводки, оползни, камнепады), состоянии коммуникаций, туристской инфраструктуры (дорог, мостов, маркировки маршрутов, приютов и т.д.).</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Оборудование и инвентарь, применяемые на маршруте, должны соответствовать требованиям безопасности, иметь соответствующую маркировку и быть исправными.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В случае возникновения чрезвычайных ситуаций на маршруте инструктор-проводник обязан принять меры по обеспечению безопасности туристов (экскурсантов), проинформировать специализированные службы по чрезвычайным ситуациям в соответствии с нормативными правовыми актами &lt;*&gt; и нормативными правовыми документами &lt;**&gt;, действующими на территории государства, принявшего стандарт, и следовать их указаниям.</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действует </w:t>
      </w:r>
      <w:hyperlink w:anchor="P342" w:history="1">
        <w:r w:rsidRPr="00B55572">
          <w:rPr>
            <w:rFonts w:asciiTheme="minorHAnsi" w:hAnsiTheme="minorHAnsi"/>
            <w:sz w:val="22"/>
            <w:szCs w:val="22"/>
          </w:rPr>
          <w:t>[10]</w:t>
        </w:r>
      </w:hyperlink>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&lt;**&gt; На территории Российской Федерации действуют </w:t>
      </w:r>
      <w:hyperlink w:anchor="P356" w:history="1">
        <w:r w:rsidRPr="00B55572">
          <w:rPr>
            <w:rFonts w:asciiTheme="minorHAnsi" w:hAnsiTheme="minorHAnsi"/>
            <w:sz w:val="22"/>
            <w:szCs w:val="22"/>
          </w:rPr>
          <w:t>[17]</w:t>
        </w:r>
      </w:hyperlink>
      <w:r w:rsidRPr="00B55572">
        <w:rPr>
          <w:rFonts w:asciiTheme="minorHAnsi" w:hAnsiTheme="minorHAnsi"/>
          <w:sz w:val="22"/>
          <w:szCs w:val="22"/>
        </w:rPr>
        <w:t xml:space="preserve">, </w:t>
      </w:r>
      <w:hyperlink w:anchor="P358" w:history="1">
        <w:r w:rsidRPr="00B55572">
          <w:rPr>
            <w:rFonts w:asciiTheme="minorHAnsi" w:hAnsiTheme="minorHAnsi"/>
            <w:sz w:val="22"/>
            <w:szCs w:val="22"/>
          </w:rPr>
          <w:t>[18]</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8.5 Особенности обеспечения безопасности туристов при осуществлении туристских путешествий в выездном туризме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Туроператоры, работающие в сфере выездного туризма, при формировании и реализации турпродуктов дополнительно должны: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 обеспечить четкое взаимодействие с консульскими учреждениями страны выезда туристов в чрезвычайных ситуациях </w:t>
      </w:r>
      <w:hyperlink w:anchor="P286" w:history="1">
        <w:r w:rsidRPr="00B55572">
          <w:rPr>
            <w:rFonts w:asciiTheme="minorHAnsi" w:hAnsiTheme="minorHAnsi"/>
            <w:sz w:val="22"/>
            <w:szCs w:val="22"/>
          </w:rPr>
          <w:t>&lt;***&gt;</w:t>
        </w:r>
      </w:hyperlink>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предусматривать при заключении договоров с принимающей стороной ответственность за обеспечение безопасности жизни, здоровья и имущества российских туристов и возмещение причиненного ущерба, а также предоставление медицинской и правовой помощи;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оформить необходимые страховые документы со страховым покрытием, обеспечивающим оказание туристам необходимой медицинской помощи.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bookmarkStart w:id="2" w:name="P286"/>
      <w:bookmarkEnd w:id="2"/>
      <w:r w:rsidRPr="00B55572">
        <w:rPr>
          <w:rFonts w:asciiTheme="minorHAnsi" w:hAnsiTheme="minorHAnsi"/>
          <w:sz w:val="22"/>
          <w:szCs w:val="22"/>
        </w:rPr>
        <w:t xml:space="preserve">&lt;***&gt; На территории Российской Федерации - в соответствии с </w:t>
      </w:r>
      <w:hyperlink w:anchor="P360" w:history="1">
        <w:r w:rsidRPr="00B55572">
          <w:rPr>
            <w:rFonts w:asciiTheme="minorHAnsi" w:hAnsiTheme="minorHAnsi"/>
            <w:sz w:val="22"/>
            <w:szCs w:val="22"/>
          </w:rPr>
          <w:t>[19]</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9. Субъекты, обеспечивающие безопасность туристов</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9.1 К субъектам, обеспечивающим безопасность туристов, относят: Правительство, МИД, МЧС, туроператоров, авиаперевозчиков, страховые компании и другие органы исполнительной власти в пределах их компетенции.</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9.2 Обязанности субъектов туризма по обеспечению безопасности туристов изложены в нормативных правовых актах &lt;4*&gt; и нормативных правовых документах </w:t>
      </w:r>
      <w:hyperlink w:anchor="P294" w:history="1">
        <w:r w:rsidRPr="00B55572">
          <w:rPr>
            <w:rFonts w:asciiTheme="minorHAnsi" w:hAnsiTheme="minorHAnsi"/>
            <w:sz w:val="22"/>
            <w:szCs w:val="22"/>
          </w:rPr>
          <w:t>&lt;5*&gt;</w:t>
        </w:r>
      </w:hyperlink>
      <w:r w:rsidRPr="00B55572">
        <w:rPr>
          <w:rFonts w:asciiTheme="minorHAnsi" w:hAnsiTheme="minorHAnsi"/>
          <w:sz w:val="22"/>
          <w:szCs w:val="22"/>
        </w:rPr>
        <w:t>, действующих на территории государства, принявшего стандарт.</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xml:space="preserve">&lt;4*&gt; На территории Российской Федерации действуют </w:t>
      </w:r>
      <w:hyperlink w:anchor="P311" w:history="1">
        <w:r w:rsidRPr="00B55572">
          <w:rPr>
            <w:rFonts w:asciiTheme="minorHAnsi" w:hAnsiTheme="minorHAnsi"/>
            <w:sz w:val="22"/>
            <w:szCs w:val="22"/>
          </w:rPr>
          <w:t>[1]</w:t>
        </w:r>
      </w:hyperlink>
      <w:r w:rsidRPr="00B55572">
        <w:rPr>
          <w:rFonts w:asciiTheme="minorHAnsi" w:hAnsiTheme="minorHAnsi"/>
          <w:sz w:val="22"/>
          <w:szCs w:val="22"/>
        </w:rPr>
        <w:t xml:space="preserve">, </w:t>
      </w:r>
      <w:hyperlink w:anchor="P313" w:history="1">
        <w:r w:rsidRPr="00B55572">
          <w:rPr>
            <w:rFonts w:asciiTheme="minorHAnsi" w:hAnsiTheme="minorHAnsi"/>
            <w:sz w:val="22"/>
            <w:szCs w:val="22"/>
          </w:rPr>
          <w:t>[2]</w:t>
        </w:r>
      </w:hyperlink>
      <w:r w:rsidRPr="00B55572">
        <w:rPr>
          <w:rFonts w:asciiTheme="minorHAnsi" w:hAnsiTheme="minorHAnsi"/>
          <w:sz w:val="22"/>
          <w:szCs w:val="22"/>
        </w:rPr>
        <w:t xml:space="preserve">, </w:t>
      </w:r>
      <w:hyperlink w:anchor="P319" w:history="1">
        <w:r w:rsidRPr="00B55572">
          <w:rPr>
            <w:rFonts w:asciiTheme="minorHAnsi" w:hAnsiTheme="minorHAnsi"/>
            <w:sz w:val="22"/>
            <w:szCs w:val="22"/>
          </w:rPr>
          <w:t>[3]</w:t>
        </w:r>
      </w:hyperlink>
      <w:r w:rsidRPr="00B55572">
        <w:rPr>
          <w:rFonts w:asciiTheme="minorHAnsi" w:hAnsiTheme="minorHAnsi"/>
          <w:sz w:val="22"/>
          <w:szCs w:val="22"/>
        </w:rPr>
        <w:t xml:space="preserve">, </w:t>
      </w:r>
      <w:hyperlink w:anchor="P321" w:history="1">
        <w:r w:rsidRPr="00B55572">
          <w:rPr>
            <w:rFonts w:asciiTheme="minorHAnsi" w:hAnsiTheme="minorHAnsi"/>
            <w:sz w:val="22"/>
            <w:szCs w:val="22"/>
          </w:rPr>
          <w:t>[4]</w:t>
        </w:r>
      </w:hyperlink>
      <w:r w:rsidRPr="00B55572">
        <w:rPr>
          <w:rFonts w:asciiTheme="minorHAnsi" w:hAnsiTheme="minorHAnsi"/>
          <w:sz w:val="22"/>
          <w:szCs w:val="22"/>
        </w:rPr>
        <w:t xml:space="preserve">, </w:t>
      </w:r>
      <w:hyperlink w:anchor="P342" w:history="1">
        <w:r w:rsidRPr="00B55572">
          <w:rPr>
            <w:rFonts w:asciiTheme="minorHAnsi" w:hAnsiTheme="minorHAnsi"/>
            <w:sz w:val="22"/>
            <w:szCs w:val="22"/>
          </w:rPr>
          <w:t>[10]</w:t>
        </w:r>
      </w:hyperlink>
      <w:r w:rsidRPr="00B55572">
        <w:rPr>
          <w:rFonts w:asciiTheme="minorHAnsi" w:hAnsiTheme="minorHAnsi"/>
          <w:sz w:val="22"/>
          <w:szCs w:val="22"/>
        </w:rPr>
        <w:t xml:space="preserve">, </w:t>
      </w:r>
      <w:hyperlink w:anchor="P346" w:history="1">
        <w:r w:rsidRPr="00B55572">
          <w:rPr>
            <w:rFonts w:asciiTheme="minorHAnsi" w:hAnsiTheme="minorHAnsi"/>
            <w:sz w:val="22"/>
            <w:szCs w:val="22"/>
          </w:rPr>
          <w:t>[12]</w:t>
        </w:r>
      </w:hyperlink>
      <w:r w:rsidRPr="00B55572">
        <w:rPr>
          <w:rFonts w:asciiTheme="minorHAnsi" w:hAnsiTheme="minorHAnsi"/>
          <w:sz w:val="22"/>
          <w:szCs w:val="22"/>
        </w:rPr>
        <w:t>.</w:t>
      </w:r>
    </w:p>
    <w:p w:rsidR="00B55572" w:rsidRPr="00B55572" w:rsidRDefault="00B55572">
      <w:pPr>
        <w:pStyle w:val="ConsPlusNormal"/>
        <w:ind w:firstLine="540"/>
        <w:jc w:val="both"/>
        <w:rPr>
          <w:rFonts w:asciiTheme="minorHAnsi" w:hAnsiTheme="minorHAnsi"/>
          <w:sz w:val="22"/>
          <w:szCs w:val="22"/>
        </w:rPr>
      </w:pPr>
      <w:bookmarkStart w:id="3" w:name="P294"/>
      <w:bookmarkEnd w:id="3"/>
      <w:r w:rsidRPr="00B55572">
        <w:rPr>
          <w:rFonts w:asciiTheme="minorHAnsi" w:hAnsiTheme="minorHAnsi"/>
          <w:sz w:val="22"/>
          <w:szCs w:val="22"/>
        </w:rPr>
        <w:t xml:space="preserve">&lt;5*&gt; На территории Российской Федерации действуют </w:t>
      </w:r>
      <w:hyperlink w:anchor="P344" w:history="1">
        <w:r w:rsidRPr="00B55572">
          <w:rPr>
            <w:rFonts w:asciiTheme="minorHAnsi" w:hAnsiTheme="minorHAnsi"/>
            <w:sz w:val="22"/>
            <w:szCs w:val="22"/>
          </w:rPr>
          <w:t>[11]</w:t>
        </w:r>
      </w:hyperlink>
      <w:r w:rsidRPr="00B55572">
        <w:rPr>
          <w:rFonts w:asciiTheme="minorHAnsi" w:hAnsiTheme="minorHAnsi"/>
          <w:sz w:val="22"/>
          <w:szCs w:val="22"/>
        </w:rPr>
        <w:t xml:space="preserve">, </w:t>
      </w:r>
      <w:hyperlink w:anchor="P356" w:history="1">
        <w:r w:rsidRPr="00B55572">
          <w:rPr>
            <w:rFonts w:asciiTheme="minorHAnsi" w:hAnsiTheme="minorHAnsi"/>
            <w:sz w:val="22"/>
            <w:szCs w:val="22"/>
          </w:rPr>
          <w:t>[17]</w:t>
        </w:r>
      </w:hyperlink>
      <w:r w:rsidRPr="00B55572">
        <w:rPr>
          <w:rFonts w:asciiTheme="minorHAnsi" w:hAnsiTheme="minorHAnsi"/>
          <w:sz w:val="22"/>
          <w:szCs w:val="22"/>
        </w:rPr>
        <w:t xml:space="preserve">, </w:t>
      </w:r>
      <w:hyperlink w:anchor="P358" w:history="1">
        <w:r w:rsidRPr="00B55572">
          <w:rPr>
            <w:rFonts w:asciiTheme="minorHAnsi" w:hAnsiTheme="minorHAnsi"/>
            <w:sz w:val="22"/>
            <w:szCs w:val="22"/>
          </w:rPr>
          <w:t>[18]</w:t>
        </w:r>
      </w:hyperlink>
      <w:r w:rsidRPr="00B55572">
        <w:rPr>
          <w:rFonts w:asciiTheme="minorHAnsi" w:hAnsiTheme="minorHAnsi"/>
          <w:sz w:val="22"/>
          <w:szCs w:val="22"/>
        </w:rPr>
        <w:t>.</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lastRenderedPageBreak/>
        <w:t>10. Личная безопасность туристов (экскурсантов)</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Туристы (экскурсанты) при совершении путешествий (экскурсий) в целях обеспечения личной безопасности обязаны:</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соблюдать нормативные правовые акты страны (места) временного пребывания, уважать ее социальное устройство, обычаи, традиции, религиозные верования;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сохранять окружающую природную среду, бережно относиться к памятникам природы, истории, культуры в стране (месте) временного пребывания;</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соблюдать правила въезда в страну (место) временного пребывания и выезда из страны (места) временного пребывания, а также страны транзитного проезда;</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проходить профилактические мероприятия (прививки) в соответствии с международными и внутренними медицинскими требованиями в случае совершения путешествия в страну (место) временного пребывания, в которой они могут подвергнуться риску инфекционных заболеваний;</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 соблюдать на маршрутах повышенной опасности дополнительные меры безопасности: использовать специальное снаряжение, оборудование, выполнять установленные требования и инструкции, подчиняться решениям инструктора-проводника, пройти соответствующий инструктаж.</w:t>
      </w: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center"/>
        <w:rPr>
          <w:rFonts w:asciiTheme="minorHAnsi" w:hAnsiTheme="minorHAnsi"/>
          <w:sz w:val="22"/>
          <w:szCs w:val="22"/>
        </w:rPr>
      </w:pPr>
      <w:r w:rsidRPr="00B55572">
        <w:rPr>
          <w:rFonts w:asciiTheme="minorHAnsi" w:hAnsiTheme="minorHAnsi"/>
          <w:sz w:val="22"/>
          <w:szCs w:val="22"/>
        </w:rPr>
        <w:t>БИБЛИОГРАФИЯ</w:t>
      </w:r>
    </w:p>
    <w:p w:rsidR="00B55572" w:rsidRPr="00B55572" w:rsidRDefault="00B55572">
      <w:pPr>
        <w:pStyle w:val="ConsPlusNormal"/>
        <w:jc w:val="both"/>
        <w:rPr>
          <w:rFonts w:asciiTheme="minorHAnsi" w:hAnsiTheme="minorHAnsi"/>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685"/>
        <w:gridCol w:w="4762"/>
      </w:tblGrid>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4" w:name="P311"/>
            <w:bookmarkEnd w:id="4"/>
            <w:r w:rsidRPr="00B55572">
              <w:rPr>
                <w:rFonts w:asciiTheme="minorHAnsi" w:hAnsiTheme="minorHAnsi"/>
                <w:sz w:val="22"/>
                <w:szCs w:val="22"/>
              </w:rPr>
              <w:t>[1]</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Федеральный </w:t>
            </w:r>
            <w:hyperlink r:id="rId15" w:history="1">
              <w:r w:rsidRPr="00B55572">
                <w:rPr>
                  <w:rFonts w:asciiTheme="minorHAnsi" w:hAnsiTheme="minorHAnsi"/>
                  <w:sz w:val="22"/>
                  <w:szCs w:val="22"/>
                </w:rPr>
                <w:t>закон</w:t>
              </w:r>
            </w:hyperlink>
            <w:r w:rsidRPr="00B55572">
              <w:rPr>
                <w:rFonts w:asciiTheme="minorHAnsi" w:hAnsiTheme="minorHAnsi"/>
                <w:sz w:val="22"/>
                <w:szCs w:val="22"/>
              </w:rPr>
              <w:t xml:space="preserve"> от 24.11.1996 N 132-ФЗ "Об основах туристской деятельности в Российской Федерации"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5" w:name="P313"/>
            <w:bookmarkEnd w:id="5"/>
            <w:r w:rsidRPr="00B55572">
              <w:rPr>
                <w:rFonts w:asciiTheme="minorHAnsi" w:hAnsiTheme="minorHAnsi"/>
                <w:sz w:val="22"/>
                <w:szCs w:val="22"/>
              </w:rPr>
              <w:t>[2]</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Федеральный </w:t>
            </w:r>
            <w:hyperlink r:id="rId16" w:history="1">
              <w:r w:rsidRPr="00B55572">
                <w:rPr>
                  <w:rFonts w:asciiTheme="minorHAnsi" w:hAnsiTheme="minorHAnsi"/>
                  <w:sz w:val="22"/>
                  <w:szCs w:val="22"/>
                </w:rPr>
                <w:t>закон</w:t>
              </w:r>
            </w:hyperlink>
            <w:r w:rsidRPr="00B55572">
              <w:rPr>
                <w:rFonts w:asciiTheme="minorHAnsi" w:hAnsiTheme="minorHAnsi"/>
                <w:sz w:val="22"/>
                <w:szCs w:val="22"/>
              </w:rPr>
              <w:t xml:space="preserve"> от 21.12.1994 N 68-ФЗ "О защите населения и территорий от чрезвычайных ситуаций природного и техногенного характера" (с изменениями и дополнениями)</w:t>
            </w:r>
          </w:p>
        </w:tc>
      </w:tr>
      <w:tr w:rsidR="00B55572" w:rsidRPr="00B55572">
        <w:tc>
          <w:tcPr>
            <w:tcW w:w="9127" w:type="dxa"/>
            <w:gridSpan w:val="3"/>
            <w:tcBorders>
              <w:top w:val="nil"/>
              <w:left w:val="nil"/>
              <w:bottom w:val="nil"/>
              <w:right w:val="nil"/>
            </w:tcBorders>
          </w:tcPr>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p w:rsidR="00B55572" w:rsidRPr="00B55572" w:rsidRDefault="00B55572">
            <w:pPr>
              <w:pStyle w:val="ConsPlusNormal"/>
              <w:ind w:firstLine="540"/>
              <w:jc w:val="both"/>
              <w:rPr>
                <w:rFonts w:asciiTheme="minorHAnsi" w:hAnsiTheme="minorHAnsi"/>
                <w:sz w:val="22"/>
                <w:szCs w:val="22"/>
              </w:rPr>
            </w:pPr>
            <w:proofErr w:type="spellStart"/>
            <w:r w:rsidRPr="00B55572">
              <w:rPr>
                <w:rFonts w:asciiTheme="minorHAnsi" w:hAnsiTheme="minorHAnsi"/>
                <w:sz w:val="22"/>
                <w:szCs w:val="22"/>
              </w:rPr>
              <w:t>КонсультантПлюс</w:t>
            </w:r>
            <w:proofErr w:type="spellEnd"/>
            <w:r w:rsidRPr="00B55572">
              <w:rPr>
                <w:rFonts w:asciiTheme="minorHAnsi" w:hAnsiTheme="minorHAnsi"/>
                <w:sz w:val="22"/>
                <w:szCs w:val="22"/>
              </w:rPr>
              <w:t>: примечание.</w:t>
            </w:r>
          </w:p>
          <w:p w:rsidR="00B55572" w:rsidRPr="00B55572" w:rsidRDefault="00B55572">
            <w:pPr>
              <w:pStyle w:val="ConsPlusNormal"/>
              <w:ind w:firstLine="540"/>
              <w:jc w:val="both"/>
              <w:rPr>
                <w:rFonts w:asciiTheme="minorHAnsi" w:hAnsiTheme="minorHAnsi"/>
                <w:sz w:val="22"/>
                <w:szCs w:val="22"/>
              </w:rPr>
            </w:pPr>
            <w:r w:rsidRPr="00B55572">
              <w:rPr>
                <w:rFonts w:asciiTheme="minorHAnsi" w:hAnsiTheme="minorHAnsi"/>
                <w:sz w:val="22"/>
                <w:szCs w:val="22"/>
              </w:rPr>
              <w:t>В официальном тексте документа, видимо, допущена опечатка: Закон N 2300-1 "О защите прав потребителей" имеет дату 07.02.1992, а не 07.02.1993.</w:t>
            </w: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6" w:name="P319"/>
            <w:bookmarkEnd w:id="6"/>
            <w:r w:rsidRPr="00B55572">
              <w:rPr>
                <w:rFonts w:asciiTheme="minorHAnsi" w:hAnsiTheme="minorHAnsi"/>
                <w:sz w:val="22"/>
                <w:szCs w:val="22"/>
              </w:rPr>
              <w:t>[3]</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17" w:history="1">
              <w:r w:rsidRPr="00B55572">
                <w:rPr>
                  <w:rFonts w:asciiTheme="minorHAnsi" w:hAnsiTheme="minorHAnsi"/>
                  <w:sz w:val="22"/>
                  <w:szCs w:val="22"/>
                </w:rPr>
                <w:t>Закон</w:t>
              </w:r>
            </w:hyperlink>
            <w:r w:rsidRPr="00B55572">
              <w:rPr>
                <w:rFonts w:asciiTheme="minorHAnsi" w:hAnsiTheme="minorHAnsi"/>
                <w:sz w:val="22"/>
                <w:szCs w:val="22"/>
              </w:rPr>
              <w:t xml:space="preserve"> Российской Федерации от 07.02.1993 N 2300-1 "О защите прав потребителей"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7" w:name="P321"/>
            <w:bookmarkEnd w:id="7"/>
            <w:r w:rsidRPr="00B55572">
              <w:rPr>
                <w:rFonts w:asciiTheme="minorHAnsi" w:hAnsiTheme="minorHAnsi"/>
                <w:sz w:val="22"/>
                <w:szCs w:val="22"/>
              </w:rPr>
              <w:t>[4]</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Федеральный </w:t>
            </w:r>
            <w:hyperlink r:id="rId18" w:history="1">
              <w:r w:rsidRPr="00B55572">
                <w:rPr>
                  <w:rFonts w:asciiTheme="minorHAnsi" w:hAnsiTheme="minorHAnsi"/>
                  <w:sz w:val="22"/>
                  <w:szCs w:val="22"/>
                </w:rPr>
                <w:t>закон</w:t>
              </w:r>
            </w:hyperlink>
            <w:r w:rsidRPr="00B55572">
              <w:rPr>
                <w:rFonts w:asciiTheme="minorHAnsi" w:hAnsiTheme="minorHAnsi"/>
                <w:sz w:val="22"/>
                <w:szCs w:val="22"/>
              </w:rPr>
              <w:t xml:space="preserve"> от 22.07.2008 N 123-ФЗ "Технический регламент о требованиях пожарной безопасности"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8" w:name="P323"/>
            <w:bookmarkEnd w:id="8"/>
            <w:r w:rsidRPr="00B55572">
              <w:rPr>
                <w:rFonts w:asciiTheme="minorHAnsi" w:hAnsiTheme="minorHAnsi"/>
                <w:sz w:val="22"/>
                <w:szCs w:val="22"/>
              </w:rPr>
              <w:t>[5]</w:t>
            </w:r>
          </w:p>
        </w:tc>
        <w:tc>
          <w:tcPr>
            <w:tcW w:w="3685"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Санитарно-эпидемиологические правила и нормативы</w:t>
            </w:r>
          </w:p>
          <w:p w:rsidR="00B55572" w:rsidRPr="00B55572" w:rsidRDefault="00B55572">
            <w:pPr>
              <w:pStyle w:val="ConsPlusNormal"/>
              <w:rPr>
                <w:rFonts w:asciiTheme="minorHAnsi" w:hAnsiTheme="minorHAnsi"/>
                <w:sz w:val="22"/>
                <w:szCs w:val="22"/>
              </w:rPr>
            </w:pPr>
            <w:hyperlink r:id="rId19" w:history="1">
              <w:r w:rsidRPr="00B55572">
                <w:rPr>
                  <w:rFonts w:asciiTheme="minorHAnsi" w:hAnsiTheme="minorHAnsi"/>
                  <w:sz w:val="22"/>
                  <w:szCs w:val="22"/>
                </w:rPr>
                <w:t>СанПиН 2.1.2.2645-10</w:t>
              </w:r>
            </w:hyperlink>
          </w:p>
        </w:tc>
        <w:tc>
          <w:tcPr>
            <w:tcW w:w="4762"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Санитарно-эпидемиологические требования к условиям проживания в жилых зданиях и помещениях</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9" w:name="P327"/>
            <w:bookmarkEnd w:id="9"/>
            <w:r w:rsidRPr="00B55572">
              <w:rPr>
                <w:rFonts w:asciiTheme="minorHAnsi" w:hAnsiTheme="minorHAnsi"/>
                <w:sz w:val="22"/>
                <w:szCs w:val="22"/>
              </w:rPr>
              <w:t>[6]</w:t>
            </w:r>
          </w:p>
        </w:tc>
        <w:tc>
          <w:tcPr>
            <w:tcW w:w="3685" w:type="dxa"/>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20" w:history="1">
              <w:r w:rsidRPr="00B55572">
                <w:rPr>
                  <w:rFonts w:asciiTheme="minorHAnsi" w:hAnsiTheme="minorHAnsi"/>
                  <w:sz w:val="22"/>
                  <w:szCs w:val="22"/>
                </w:rPr>
                <w:t>СанПиН 42-128-4690-88</w:t>
              </w:r>
            </w:hyperlink>
          </w:p>
        </w:tc>
        <w:tc>
          <w:tcPr>
            <w:tcW w:w="4762"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Санитарные правила содержания территорий населенных мест</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0" w:name="P330"/>
            <w:bookmarkEnd w:id="10"/>
            <w:r w:rsidRPr="00B55572">
              <w:rPr>
                <w:rFonts w:asciiTheme="minorHAnsi" w:hAnsiTheme="minorHAnsi"/>
                <w:sz w:val="22"/>
                <w:szCs w:val="22"/>
              </w:rPr>
              <w:t>[7]</w:t>
            </w:r>
          </w:p>
        </w:tc>
        <w:tc>
          <w:tcPr>
            <w:tcW w:w="3685"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Санитарные правила и нормы</w:t>
            </w:r>
          </w:p>
          <w:p w:rsidR="00B55572" w:rsidRPr="00B55572" w:rsidRDefault="00B55572">
            <w:pPr>
              <w:pStyle w:val="ConsPlusNormal"/>
              <w:rPr>
                <w:rFonts w:asciiTheme="minorHAnsi" w:hAnsiTheme="minorHAnsi"/>
                <w:sz w:val="22"/>
                <w:szCs w:val="22"/>
              </w:rPr>
            </w:pPr>
            <w:hyperlink r:id="rId21" w:history="1">
              <w:r w:rsidRPr="00B55572">
                <w:rPr>
                  <w:rFonts w:asciiTheme="minorHAnsi" w:hAnsiTheme="minorHAnsi"/>
                  <w:sz w:val="22"/>
                  <w:szCs w:val="22"/>
                </w:rPr>
                <w:t>СанПиН 2.2.4.548-96</w:t>
              </w:r>
            </w:hyperlink>
          </w:p>
        </w:tc>
        <w:tc>
          <w:tcPr>
            <w:tcW w:w="4762"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Физические факторы производственной среды. Гигиенические требования к микроклимату производственных помещений</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1" w:name="P334"/>
            <w:bookmarkEnd w:id="11"/>
            <w:r w:rsidRPr="00B55572">
              <w:rPr>
                <w:rFonts w:asciiTheme="minorHAnsi" w:hAnsiTheme="minorHAnsi"/>
                <w:sz w:val="22"/>
                <w:szCs w:val="22"/>
              </w:rPr>
              <w:lastRenderedPageBreak/>
              <w:t>[8]</w:t>
            </w:r>
          </w:p>
        </w:tc>
        <w:tc>
          <w:tcPr>
            <w:tcW w:w="3685"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Санитарные правила и нормы</w:t>
            </w:r>
          </w:p>
          <w:p w:rsidR="00B55572" w:rsidRPr="00B55572" w:rsidRDefault="00B55572">
            <w:pPr>
              <w:pStyle w:val="ConsPlusNormal"/>
              <w:rPr>
                <w:rFonts w:asciiTheme="minorHAnsi" w:hAnsiTheme="minorHAnsi"/>
                <w:sz w:val="22"/>
                <w:szCs w:val="22"/>
              </w:rPr>
            </w:pPr>
            <w:hyperlink r:id="rId22" w:history="1">
              <w:r w:rsidRPr="00B55572">
                <w:rPr>
                  <w:rFonts w:asciiTheme="minorHAnsi" w:hAnsiTheme="minorHAnsi"/>
                  <w:sz w:val="22"/>
                  <w:szCs w:val="22"/>
                </w:rPr>
                <w:t>СанПиН 2.2.1/2.1.1.1278-03</w:t>
              </w:r>
            </w:hyperlink>
          </w:p>
        </w:tc>
        <w:tc>
          <w:tcPr>
            <w:tcW w:w="4762"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2" w:name="P338"/>
            <w:bookmarkEnd w:id="12"/>
            <w:r w:rsidRPr="00B55572">
              <w:rPr>
                <w:rFonts w:asciiTheme="minorHAnsi" w:hAnsiTheme="minorHAnsi"/>
                <w:sz w:val="22"/>
                <w:szCs w:val="22"/>
              </w:rPr>
              <w:t>[9]</w:t>
            </w:r>
          </w:p>
        </w:tc>
        <w:tc>
          <w:tcPr>
            <w:tcW w:w="3685"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Санитарно-эпидемиологические правила и нормативы</w:t>
            </w:r>
          </w:p>
          <w:p w:rsidR="00B55572" w:rsidRPr="00B55572" w:rsidRDefault="00B55572">
            <w:pPr>
              <w:pStyle w:val="ConsPlusNormal"/>
              <w:rPr>
                <w:rFonts w:asciiTheme="minorHAnsi" w:hAnsiTheme="minorHAnsi"/>
                <w:sz w:val="22"/>
                <w:szCs w:val="22"/>
              </w:rPr>
            </w:pPr>
            <w:hyperlink r:id="rId23" w:history="1">
              <w:r w:rsidRPr="00B55572">
                <w:rPr>
                  <w:rFonts w:asciiTheme="minorHAnsi" w:hAnsiTheme="minorHAnsi"/>
                  <w:sz w:val="22"/>
                  <w:szCs w:val="22"/>
                </w:rPr>
                <w:t>СанПиН 2.1.6.1032-01</w:t>
              </w:r>
            </w:hyperlink>
          </w:p>
        </w:tc>
        <w:tc>
          <w:tcPr>
            <w:tcW w:w="4762" w:type="dxa"/>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3" w:name="P342"/>
            <w:bookmarkEnd w:id="13"/>
            <w:r w:rsidRPr="00B55572">
              <w:rPr>
                <w:rFonts w:asciiTheme="minorHAnsi" w:hAnsiTheme="minorHAnsi"/>
                <w:sz w:val="22"/>
                <w:szCs w:val="22"/>
              </w:rPr>
              <w:t>[10]</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Федеральный </w:t>
            </w:r>
            <w:hyperlink r:id="rId24" w:history="1">
              <w:r w:rsidRPr="00B55572">
                <w:rPr>
                  <w:rFonts w:asciiTheme="minorHAnsi" w:hAnsiTheme="minorHAnsi"/>
                  <w:sz w:val="22"/>
                  <w:szCs w:val="22"/>
                </w:rPr>
                <w:t>закон</w:t>
              </w:r>
            </w:hyperlink>
            <w:r w:rsidRPr="00B55572">
              <w:rPr>
                <w:rFonts w:asciiTheme="minorHAnsi" w:hAnsiTheme="minorHAnsi"/>
                <w:sz w:val="22"/>
                <w:szCs w:val="22"/>
              </w:rPr>
              <w:t xml:space="preserve"> от 22.08.1995 N 151-ФЗ "Об аварийно-спасательных службах и статусе спасателей"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4" w:name="P344"/>
            <w:bookmarkEnd w:id="14"/>
            <w:r w:rsidRPr="00B55572">
              <w:rPr>
                <w:rFonts w:asciiTheme="minorHAnsi" w:hAnsiTheme="minorHAnsi"/>
                <w:sz w:val="22"/>
                <w:szCs w:val="22"/>
              </w:rPr>
              <w:t>[11]</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25" w:history="1">
              <w:r w:rsidRPr="00B55572">
                <w:rPr>
                  <w:rFonts w:asciiTheme="minorHAnsi" w:hAnsiTheme="minorHAnsi"/>
                  <w:sz w:val="22"/>
                  <w:szCs w:val="22"/>
                </w:rPr>
                <w:t>Правила</w:t>
              </w:r>
            </w:hyperlink>
            <w:r w:rsidRPr="00B55572">
              <w:rPr>
                <w:rFonts w:asciiTheme="minorHAnsi" w:hAnsiTheme="minorHAnsi"/>
                <w:sz w:val="22"/>
                <w:szCs w:val="22"/>
              </w:rPr>
              <w:t xml:space="preserve"> оказания услуг по реализации туристского продукта, утвержденные постановлением Правительства Российской Федерации от 18.07.2007 N 452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5" w:name="P346"/>
            <w:bookmarkEnd w:id="15"/>
            <w:r w:rsidRPr="00B55572">
              <w:rPr>
                <w:rFonts w:asciiTheme="minorHAnsi" w:hAnsiTheme="minorHAnsi"/>
                <w:sz w:val="22"/>
                <w:szCs w:val="22"/>
              </w:rPr>
              <w:t>[12]</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Федеральный </w:t>
            </w:r>
            <w:hyperlink r:id="rId26" w:history="1">
              <w:r w:rsidRPr="00B55572">
                <w:rPr>
                  <w:rFonts w:asciiTheme="minorHAnsi" w:hAnsiTheme="minorHAnsi"/>
                  <w:sz w:val="22"/>
                  <w:szCs w:val="22"/>
                </w:rPr>
                <w:t>закон</w:t>
              </w:r>
            </w:hyperlink>
            <w:r w:rsidRPr="00B55572">
              <w:rPr>
                <w:rFonts w:asciiTheme="minorHAnsi" w:hAnsiTheme="minorHAnsi"/>
                <w:sz w:val="22"/>
                <w:szCs w:val="22"/>
              </w:rPr>
              <w:t xml:space="preserve"> от 09.02.2007 N 16-ФЗ "О транспортной безопасности"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6" w:name="P348"/>
            <w:bookmarkEnd w:id="16"/>
            <w:r w:rsidRPr="00B55572">
              <w:rPr>
                <w:rFonts w:asciiTheme="minorHAnsi" w:hAnsiTheme="minorHAnsi"/>
                <w:sz w:val="22"/>
                <w:szCs w:val="22"/>
              </w:rPr>
              <w:t>[13]</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27" w:history="1">
              <w:r w:rsidRPr="00B55572">
                <w:rPr>
                  <w:rFonts w:asciiTheme="minorHAnsi" w:hAnsiTheme="minorHAnsi"/>
                  <w:sz w:val="22"/>
                  <w:szCs w:val="22"/>
                </w:rPr>
                <w:t>Правила</w:t>
              </w:r>
            </w:hyperlink>
            <w:r w:rsidRPr="00B55572">
              <w:rPr>
                <w:rFonts w:asciiTheme="minorHAnsi" w:hAnsiTheme="minorHAnsi"/>
                <w:sz w:val="22"/>
                <w:szCs w:val="22"/>
              </w:rPr>
              <w:t xml:space="preserve">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7" w:name="P350"/>
            <w:bookmarkEnd w:id="17"/>
            <w:r w:rsidRPr="00B55572">
              <w:rPr>
                <w:rFonts w:asciiTheme="minorHAnsi" w:hAnsiTheme="minorHAnsi"/>
                <w:sz w:val="22"/>
                <w:szCs w:val="22"/>
              </w:rPr>
              <w:t>[14]</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28" w:history="1">
              <w:r w:rsidRPr="00B55572">
                <w:rPr>
                  <w:rFonts w:asciiTheme="minorHAnsi" w:hAnsiTheme="minorHAnsi"/>
                  <w:sz w:val="22"/>
                  <w:szCs w:val="22"/>
                </w:rPr>
                <w:t>Правила</w:t>
              </w:r>
            </w:hyperlink>
            <w:r w:rsidRPr="00B55572">
              <w:rPr>
                <w:rFonts w:asciiTheme="minorHAnsi" w:hAnsiTheme="minorHAnsi"/>
                <w:sz w:val="22"/>
                <w:szCs w:val="22"/>
              </w:rPr>
              <w:t xml:space="preserve"> перевозок пассажиров, багажа и </w:t>
            </w:r>
            <w:proofErr w:type="spellStart"/>
            <w:r w:rsidRPr="00B55572">
              <w:rPr>
                <w:rFonts w:asciiTheme="minorHAnsi" w:hAnsiTheme="minorHAnsi"/>
                <w:sz w:val="22"/>
                <w:szCs w:val="22"/>
              </w:rPr>
              <w:t>грузобагажа</w:t>
            </w:r>
            <w:proofErr w:type="spellEnd"/>
            <w:r w:rsidRPr="00B55572">
              <w:rPr>
                <w:rFonts w:asciiTheme="minorHAnsi" w:hAnsiTheme="minorHAnsi"/>
                <w:sz w:val="22"/>
                <w:szCs w:val="22"/>
              </w:rPr>
              <w:t xml:space="preserve"> на федеральном железнодорожном транспорте, утвержденные приказом МПС России от 26.07.2002 N 30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8" w:name="P352"/>
            <w:bookmarkEnd w:id="18"/>
            <w:r w:rsidRPr="00B55572">
              <w:rPr>
                <w:rFonts w:asciiTheme="minorHAnsi" w:hAnsiTheme="minorHAnsi"/>
                <w:sz w:val="22"/>
                <w:szCs w:val="22"/>
              </w:rPr>
              <w:t>[15]</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r w:rsidRPr="00B55572">
              <w:rPr>
                <w:rFonts w:asciiTheme="minorHAnsi" w:hAnsiTheme="minorHAnsi"/>
                <w:sz w:val="22"/>
                <w:szCs w:val="22"/>
              </w:rPr>
              <w:t xml:space="preserve">Федеральные авиационные </w:t>
            </w:r>
            <w:hyperlink r:id="rId29" w:history="1">
              <w:r w:rsidRPr="00B55572">
                <w:rPr>
                  <w:rFonts w:asciiTheme="minorHAnsi" w:hAnsiTheme="minorHAnsi"/>
                  <w:sz w:val="22"/>
                  <w:szCs w:val="22"/>
                </w:rPr>
                <w:t>правила</w:t>
              </w:r>
            </w:hyperlink>
            <w:r w:rsidRPr="00B55572">
              <w:rPr>
                <w:rFonts w:asciiTheme="minorHAnsi" w:hAnsiTheme="minorHAnsi"/>
                <w:sz w:val="22"/>
                <w:szCs w:val="22"/>
              </w:rPr>
              <w:t xml:space="preserve">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19" w:name="P354"/>
            <w:bookmarkEnd w:id="19"/>
            <w:r w:rsidRPr="00B55572">
              <w:rPr>
                <w:rFonts w:asciiTheme="minorHAnsi" w:hAnsiTheme="minorHAnsi"/>
                <w:sz w:val="22"/>
                <w:szCs w:val="22"/>
              </w:rPr>
              <w:t>[16]</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30" w:history="1">
              <w:r w:rsidRPr="00B55572">
                <w:rPr>
                  <w:rFonts w:asciiTheme="minorHAnsi" w:hAnsiTheme="minorHAnsi"/>
                  <w:sz w:val="22"/>
                  <w:szCs w:val="22"/>
                </w:rPr>
                <w:t>Распоряжение</w:t>
              </w:r>
            </w:hyperlink>
            <w:r w:rsidRPr="00B55572">
              <w:rPr>
                <w:rFonts w:asciiTheme="minorHAnsi" w:hAnsiTheme="minorHAnsi"/>
                <w:sz w:val="22"/>
                <w:szCs w:val="22"/>
              </w:rPr>
              <w:t xml:space="preserve"> Министерства транспорта Российской Федерации от 20.11.2002 N </w:t>
            </w:r>
            <w:proofErr w:type="spellStart"/>
            <w:r w:rsidRPr="00B55572">
              <w:rPr>
                <w:rFonts w:asciiTheme="minorHAnsi" w:hAnsiTheme="minorHAnsi"/>
                <w:sz w:val="22"/>
                <w:szCs w:val="22"/>
              </w:rPr>
              <w:t>ПР</w:t>
            </w:r>
            <w:proofErr w:type="spellEnd"/>
            <w:r w:rsidRPr="00B55572">
              <w:rPr>
                <w:rFonts w:asciiTheme="minorHAnsi" w:hAnsiTheme="minorHAnsi"/>
                <w:sz w:val="22"/>
                <w:szCs w:val="22"/>
              </w:rPr>
              <w:t>-27-р "О мерах по повышению регулярности и безопасности полетов при перевозках российских туристов чартерными рейсами российских авиакомпаний"</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20" w:name="P356"/>
            <w:bookmarkEnd w:id="20"/>
            <w:r w:rsidRPr="00B55572">
              <w:rPr>
                <w:rFonts w:asciiTheme="minorHAnsi" w:hAnsiTheme="minorHAnsi"/>
                <w:sz w:val="22"/>
                <w:szCs w:val="22"/>
              </w:rPr>
              <w:t>[17]</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31" w:history="1">
              <w:r w:rsidRPr="00B55572">
                <w:rPr>
                  <w:rFonts w:asciiTheme="minorHAnsi" w:hAnsiTheme="minorHAnsi"/>
                  <w:sz w:val="22"/>
                  <w:szCs w:val="22"/>
                </w:rPr>
                <w:t>Постановление</w:t>
              </w:r>
            </w:hyperlink>
            <w:r w:rsidRPr="00B55572">
              <w:rPr>
                <w:rFonts w:asciiTheme="minorHAnsi" w:hAnsiTheme="minorHAnsi"/>
                <w:sz w:val="22"/>
                <w:szCs w:val="22"/>
              </w:rPr>
              <w:t xml:space="preserve"> Правительства Российской Федерации от 24.01.1998 N 83 "О специализированных службах по обеспечению безопасности туристов"</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21" w:name="P358"/>
            <w:bookmarkEnd w:id="21"/>
            <w:r w:rsidRPr="00B55572">
              <w:rPr>
                <w:rFonts w:asciiTheme="minorHAnsi" w:hAnsiTheme="minorHAnsi"/>
                <w:sz w:val="22"/>
                <w:szCs w:val="22"/>
              </w:rPr>
              <w:t>[18]</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32" w:history="1">
              <w:r w:rsidRPr="00B55572">
                <w:rPr>
                  <w:rFonts w:asciiTheme="minorHAnsi" w:hAnsiTheme="minorHAnsi"/>
                  <w:sz w:val="22"/>
                  <w:szCs w:val="22"/>
                </w:rPr>
                <w:t>Постановление</w:t>
              </w:r>
            </w:hyperlink>
            <w:r w:rsidRPr="00B55572">
              <w:rPr>
                <w:rFonts w:asciiTheme="minorHAnsi" w:hAnsiTheme="minorHAnsi"/>
                <w:sz w:val="22"/>
                <w:szCs w:val="22"/>
              </w:rPr>
              <w:t xml:space="preserve"> Правительства Российской Федерации от 01.12.2005 N 712 "Об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 (с изменениями и дополнениями)</w:t>
            </w:r>
          </w:p>
        </w:tc>
      </w:tr>
      <w:tr w:rsidR="00B55572" w:rsidRPr="00B55572">
        <w:tc>
          <w:tcPr>
            <w:tcW w:w="680" w:type="dxa"/>
            <w:tcBorders>
              <w:top w:val="nil"/>
              <w:left w:val="nil"/>
              <w:bottom w:val="nil"/>
              <w:right w:val="nil"/>
            </w:tcBorders>
          </w:tcPr>
          <w:p w:rsidR="00B55572" w:rsidRPr="00B55572" w:rsidRDefault="00B55572">
            <w:pPr>
              <w:pStyle w:val="ConsPlusNormal"/>
              <w:rPr>
                <w:rFonts w:asciiTheme="minorHAnsi" w:hAnsiTheme="minorHAnsi"/>
                <w:sz w:val="22"/>
                <w:szCs w:val="22"/>
              </w:rPr>
            </w:pPr>
            <w:bookmarkStart w:id="22" w:name="P360"/>
            <w:bookmarkEnd w:id="22"/>
            <w:r w:rsidRPr="00B55572">
              <w:rPr>
                <w:rFonts w:asciiTheme="minorHAnsi" w:hAnsiTheme="minorHAnsi"/>
                <w:sz w:val="22"/>
                <w:szCs w:val="22"/>
              </w:rPr>
              <w:t>[19]</w:t>
            </w:r>
          </w:p>
        </w:tc>
        <w:tc>
          <w:tcPr>
            <w:tcW w:w="8447" w:type="dxa"/>
            <w:gridSpan w:val="2"/>
            <w:tcBorders>
              <w:top w:val="nil"/>
              <w:left w:val="nil"/>
              <w:bottom w:val="nil"/>
              <w:right w:val="nil"/>
            </w:tcBorders>
          </w:tcPr>
          <w:p w:rsidR="00B55572" w:rsidRPr="00B55572" w:rsidRDefault="00B55572">
            <w:pPr>
              <w:pStyle w:val="ConsPlusNormal"/>
              <w:rPr>
                <w:rFonts w:asciiTheme="minorHAnsi" w:hAnsiTheme="minorHAnsi"/>
                <w:sz w:val="22"/>
                <w:szCs w:val="22"/>
              </w:rPr>
            </w:pPr>
            <w:hyperlink r:id="rId33" w:history="1">
              <w:r w:rsidRPr="00B55572">
                <w:rPr>
                  <w:rFonts w:asciiTheme="minorHAnsi" w:hAnsiTheme="minorHAnsi"/>
                  <w:sz w:val="22"/>
                  <w:szCs w:val="22"/>
                </w:rPr>
                <w:t>Указ</w:t>
              </w:r>
            </w:hyperlink>
            <w:r w:rsidRPr="00B55572">
              <w:rPr>
                <w:rFonts w:asciiTheme="minorHAnsi" w:hAnsiTheme="minorHAnsi"/>
                <w:sz w:val="22"/>
                <w:szCs w:val="22"/>
              </w:rPr>
              <w:t xml:space="preserve"> Президента Российской Федерации от 05.11.1998 N 1330 "Об утверждении положения о консульском учреждении Российской Федерации" (с изменениями и дополнениями)</w:t>
            </w:r>
          </w:p>
        </w:tc>
      </w:tr>
    </w:tbl>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jc w:val="both"/>
        <w:rPr>
          <w:rFonts w:asciiTheme="minorHAnsi" w:hAnsiTheme="minorHAnsi"/>
          <w:sz w:val="22"/>
          <w:szCs w:val="22"/>
        </w:rPr>
      </w:pPr>
    </w:p>
    <w:p w:rsidR="00B55572" w:rsidRPr="00B55572" w:rsidRDefault="00B55572">
      <w:pPr>
        <w:pStyle w:val="ConsPlusNormal"/>
        <w:pBdr>
          <w:top w:val="single" w:sz="6" w:space="0" w:color="auto"/>
        </w:pBdr>
        <w:spacing w:before="100" w:after="100"/>
        <w:jc w:val="both"/>
        <w:rPr>
          <w:rFonts w:asciiTheme="minorHAnsi" w:hAnsiTheme="minorHAnsi"/>
          <w:sz w:val="22"/>
          <w:szCs w:val="22"/>
        </w:rPr>
      </w:pPr>
    </w:p>
    <w:bookmarkEnd w:id="0"/>
    <w:p w:rsidR="00C70CE4" w:rsidRPr="00B55572" w:rsidRDefault="00C70CE4">
      <w:pPr>
        <w:rPr>
          <w:rFonts w:asciiTheme="minorHAnsi" w:hAnsiTheme="minorHAnsi"/>
          <w:sz w:val="22"/>
        </w:rPr>
      </w:pPr>
    </w:p>
    <w:sectPr w:rsidR="00C70CE4" w:rsidRPr="00B55572" w:rsidSect="00417BCD">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72"/>
    <w:rsid w:val="00B55572"/>
    <w:rsid w:val="00C41EB7"/>
    <w:rsid w:val="00C7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72"/>
    <w:pPr>
      <w:widowControl w:val="0"/>
      <w:autoSpaceDE w:val="0"/>
      <w:autoSpaceDN w:val="0"/>
      <w:jc w:val="left"/>
    </w:pPr>
    <w:rPr>
      <w:rFonts w:eastAsia="Times New Roman" w:cs="Times New Roman"/>
      <w:szCs w:val="20"/>
      <w:lang w:eastAsia="ru-RU"/>
    </w:rPr>
  </w:style>
  <w:style w:type="paragraph" w:customStyle="1" w:styleId="ConsPlusTitle">
    <w:name w:val="ConsPlusTitle"/>
    <w:rsid w:val="00B55572"/>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B55572"/>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572"/>
    <w:pPr>
      <w:widowControl w:val="0"/>
      <w:autoSpaceDE w:val="0"/>
      <w:autoSpaceDN w:val="0"/>
      <w:jc w:val="left"/>
    </w:pPr>
    <w:rPr>
      <w:rFonts w:eastAsia="Times New Roman" w:cs="Times New Roman"/>
      <w:szCs w:val="20"/>
      <w:lang w:eastAsia="ru-RU"/>
    </w:rPr>
  </w:style>
  <w:style w:type="paragraph" w:customStyle="1" w:styleId="ConsPlusTitle">
    <w:name w:val="ConsPlusTitle"/>
    <w:rsid w:val="00B55572"/>
    <w:pPr>
      <w:widowControl w:val="0"/>
      <w:autoSpaceDE w:val="0"/>
      <w:autoSpaceDN w:val="0"/>
      <w:jc w:val="left"/>
    </w:pPr>
    <w:rPr>
      <w:rFonts w:eastAsia="Times New Roman" w:cs="Times New Roman"/>
      <w:b/>
      <w:szCs w:val="20"/>
      <w:lang w:eastAsia="ru-RU"/>
    </w:rPr>
  </w:style>
  <w:style w:type="paragraph" w:customStyle="1" w:styleId="ConsPlusTitlePage">
    <w:name w:val="ConsPlusTitlePage"/>
    <w:rsid w:val="00B55572"/>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902801284DB8E33A78DD138835E861090ED86014A47501ED4FD486C57750B3A9C1E199019FA0BiFRBK" TargetMode="External"/><Relationship Id="rId13" Type="http://schemas.openxmlformats.org/officeDocument/2006/relationships/hyperlink" Target="consultantplus://offline/ref=2D7902801284DB8E33A78EC421835E861A9FE38D031F10524F81F3i4RDK" TargetMode="External"/><Relationship Id="rId18" Type="http://schemas.openxmlformats.org/officeDocument/2006/relationships/hyperlink" Target="consultantplus://offline/ref=2D7902801284DB8E33A78DD138835E861094E58A0B4947501ED4FD486Ci5R7K" TargetMode="External"/><Relationship Id="rId26" Type="http://schemas.openxmlformats.org/officeDocument/2006/relationships/hyperlink" Target="consultantplus://offline/ref=2D7902801284DB8E33A78DD138835E861096E48E014B47501ED4FD486Ci5R7K" TargetMode="External"/><Relationship Id="rId3" Type="http://schemas.openxmlformats.org/officeDocument/2006/relationships/settings" Target="settings.xml"/><Relationship Id="rId21" Type="http://schemas.openxmlformats.org/officeDocument/2006/relationships/hyperlink" Target="consultantplus://offline/ref=2D7902801284DB8E33A78DD138835E861B95E38800421A5A168DF14Ai6RBK" TargetMode="External"/><Relationship Id="rId34" Type="http://schemas.openxmlformats.org/officeDocument/2006/relationships/fontTable" Target="fontTable.xml"/><Relationship Id="rId7" Type="http://schemas.openxmlformats.org/officeDocument/2006/relationships/hyperlink" Target="consultantplus://offline/ref=2D7902801284DB8E33A792C43D835E86139EE7890C421A5A168DF14Ai6RBK" TargetMode="External"/><Relationship Id="rId12" Type="http://schemas.openxmlformats.org/officeDocument/2006/relationships/hyperlink" Target="consultantplus://offline/ref=2D7902801284DB8E33A792C43D835E861697EC855E15180B4383iFR4K" TargetMode="External"/><Relationship Id="rId17" Type="http://schemas.openxmlformats.org/officeDocument/2006/relationships/hyperlink" Target="consultantplus://offline/ref=2D7902801284DB8E33A78DD138835E861097E28F0B4947501ED4FD486Ci5R7K" TargetMode="External"/><Relationship Id="rId25" Type="http://schemas.openxmlformats.org/officeDocument/2006/relationships/hyperlink" Target="consultantplus://offline/ref=2D7902801284DB8E33A78DD138835E861097E688004147501ED4FD486C57750B3A9C1E199019FA0BiFR5K" TargetMode="External"/><Relationship Id="rId33" Type="http://schemas.openxmlformats.org/officeDocument/2006/relationships/hyperlink" Target="consultantplus://offline/ref=2D7902801284DB8E33A78DD138835E861395E08C014B47501ED4FD486Ci5R7K" TargetMode="External"/><Relationship Id="rId2" Type="http://schemas.microsoft.com/office/2007/relationships/stylesWithEffects" Target="stylesWithEffects.xml"/><Relationship Id="rId16" Type="http://schemas.openxmlformats.org/officeDocument/2006/relationships/hyperlink" Target="consultantplus://offline/ref=2D7902801284DB8E33A78DD138835E861096E48F0A4847501ED4FD486Ci5R7K" TargetMode="External"/><Relationship Id="rId20" Type="http://schemas.openxmlformats.org/officeDocument/2006/relationships/hyperlink" Target="consultantplus://offline/ref=2D7902801284DB8E33A78DD138835E861396E586014947501ED4FD486Ci5R7K" TargetMode="External"/><Relationship Id="rId29" Type="http://schemas.openxmlformats.org/officeDocument/2006/relationships/hyperlink" Target="consultantplus://offline/ref=2D7902801284DB8E33A78DD138835E861096ED8A0A4047501ED4FD486C57750B3A9C1E199019FA0AiFRDK" TargetMode="External"/><Relationship Id="rId1" Type="http://schemas.openxmlformats.org/officeDocument/2006/relationships/styles" Target="styles.xml"/><Relationship Id="rId6" Type="http://schemas.openxmlformats.org/officeDocument/2006/relationships/hyperlink" Target="consultantplus://offline/ref=2D7902801284DB8E33A792C43D835E861396ED8B0F421A5A168DF14Ai6RBK" TargetMode="External"/><Relationship Id="rId11" Type="http://schemas.openxmlformats.org/officeDocument/2006/relationships/hyperlink" Target="consultantplus://offline/ref=2D7902801284DB8E33A792C43D835E86139EE68601421A5A168DF14Ai6RBK" TargetMode="External"/><Relationship Id="rId24" Type="http://schemas.openxmlformats.org/officeDocument/2006/relationships/hyperlink" Target="consultantplus://offline/ref=2D7902801284DB8E33A78DD138835E861094E48D0C4047501ED4FD486Ci5R7K" TargetMode="External"/><Relationship Id="rId32" Type="http://schemas.openxmlformats.org/officeDocument/2006/relationships/hyperlink" Target="consultantplus://offline/ref=2D7902801284DB8E33A78DD138835E861392E38D004147501ED4FD486Ci5R7K" TargetMode="External"/><Relationship Id="rId5" Type="http://schemas.openxmlformats.org/officeDocument/2006/relationships/hyperlink" Target="consultantplus://offline/ref=2D7902801284DB8E33A78DD138835E861090ED86014A47501ED4FD486Ci5R7K" TargetMode="External"/><Relationship Id="rId15" Type="http://schemas.openxmlformats.org/officeDocument/2006/relationships/hyperlink" Target="consultantplus://offline/ref=2D7902801284DB8E33A78DD138835E861096E48D0A4947501ED4FD486Ci5R7K" TargetMode="External"/><Relationship Id="rId23" Type="http://schemas.openxmlformats.org/officeDocument/2006/relationships/hyperlink" Target="consultantplus://offline/ref=2D7902801284DB8E33A78DD138835E861197E38F0D421A5A168DF14A6B582A1C3DD512189019FBi0R8K" TargetMode="External"/><Relationship Id="rId28" Type="http://schemas.openxmlformats.org/officeDocument/2006/relationships/hyperlink" Target="consultantplus://offline/ref=2D7902801284DB8E33A78DD138835E861393E588014E47501ED4FD486C57750B3A9C1E199019FA0AiFRDK" TargetMode="External"/><Relationship Id="rId10" Type="http://schemas.openxmlformats.org/officeDocument/2006/relationships/hyperlink" Target="consultantplus://offline/ref=2D7902801284DB8E33A792C43D835E861697EC855E15180B4383iFR4K" TargetMode="External"/><Relationship Id="rId19" Type="http://schemas.openxmlformats.org/officeDocument/2006/relationships/hyperlink" Target="consultantplus://offline/ref=2D7902801284DB8E33A78DD138835E861397E58C0D4847501ED4FD486C57750B3A9C1E199019FA0AiFRFK" TargetMode="External"/><Relationship Id="rId31" Type="http://schemas.openxmlformats.org/officeDocument/2006/relationships/hyperlink" Target="consultantplus://offline/ref=2D7902801284DB8E33A78DD138835E861391E28F0B421A5A168DF14Ai6RBK" TargetMode="External"/><Relationship Id="rId4" Type="http://schemas.openxmlformats.org/officeDocument/2006/relationships/webSettings" Target="webSettings.xml"/><Relationship Id="rId9" Type="http://schemas.openxmlformats.org/officeDocument/2006/relationships/hyperlink" Target="consultantplus://offline/ref=2D7902801284DB8E33A78EC421835E861A9FEC8B031F10524F81F3i4RDK" TargetMode="External"/><Relationship Id="rId14" Type="http://schemas.openxmlformats.org/officeDocument/2006/relationships/hyperlink" Target="consultantplus://offline/ref=2D7902801284DB8E33A78EC421835E861191E3855E15180B4383iFR4K" TargetMode="External"/><Relationship Id="rId22" Type="http://schemas.openxmlformats.org/officeDocument/2006/relationships/hyperlink" Target="consultantplus://offline/ref=2D7902801284DB8E33A78DD138835E861B9FE68600421A5A168DF14A6B582A1C3DD512189019FBi0RDK" TargetMode="External"/><Relationship Id="rId27" Type="http://schemas.openxmlformats.org/officeDocument/2006/relationships/hyperlink" Target="consultantplus://offline/ref=2D7902801284DB8E33A78DD138835E861391ED8C004F47501ED4FD486C57750B3A9C1E199019FA09iFR4K" TargetMode="External"/><Relationship Id="rId30" Type="http://schemas.openxmlformats.org/officeDocument/2006/relationships/hyperlink" Target="consultantplus://offline/ref=2D7902801284DB8E33A784C83F835E861694E18C0D4847501ED4FD486Ci5R7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2017-12-12T10:17:00Z</dcterms:created>
  <dcterms:modified xsi:type="dcterms:W3CDTF">2017-12-12T10:20:00Z</dcterms:modified>
</cp:coreProperties>
</file>