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5D" w:rsidRPr="00D7415D" w:rsidRDefault="00D7415D" w:rsidP="00D7415D">
      <w:pPr>
        <w:jc w:val="center"/>
        <w:rPr>
          <w:rFonts w:asciiTheme="minorHAnsi" w:eastAsia="Times New Roman" w:hAnsiTheme="minorHAnsi" w:cs="Arial"/>
          <w:b/>
          <w:bCs/>
          <w:sz w:val="22"/>
          <w:lang w:eastAsia="ru-RU"/>
        </w:rPr>
      </w:pPr>
      <w:r w:rsidRPr="00D7415D">
        <w:rPr>
          <w:rFonts w:asciiTheme="minorHAnsi" w:eastAsia="Times New Roman" w:hAnsiTheme="minorHAnsi" w:cs="Arial"/>
          <w:b/>
          <w:bCs/>
          <w:sz w:val="22"/>
          <w:lang w:eastAsia="ru-RU"/>
        </w:rPr>
        <w:t>Постановление Правительства РФ от 19 октября 2017 г. N 1273</w:t>
      </w:r>
      <w:r w:rsidRPr="00D7415D">
        <w:rPr>
          <w:rFonts w:asciiTheme="minorHAnsi" w:eastAsia="Times New Roman" w:hAnsiTheme="minorHAnsi" w:cs="Arial"/>
          <w:b/>
          <w:bCs/>
          <w:sz w:val="22"/>
          <w:lang w:eastAsia="ru-RU"/>
        </w:rPr>
        <w:br/>
        <w:t>"Об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Arial"/>
          <w:bCs/>
          <w:sz w:val="22"/>
          <w:lang w:eastAsia="ru-RU"/>
        </w:rPr>
        <w:br/>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соответствии с </w:t>
      </w:r>
      <w:hyperlink r:id="rId5" w:anchor="block_524" w:history="1">
        <w:r w:rsidRPr="00D7415D">
          <w:rPr>
            <w:rFonts w:asciiTheme="minorHAnsi" w:eastAsia="Times New Roman" w:hAnsiTheme="minorHAnsi" w:cs="Arial"/>
            <w:bCs/>
            <w:sz w:val="22"/>
            <w:lang w:eastAsia="ru-RU"/>
          </w:rPr>
          <w:t>пунктом 4 части 2 статьи 5</w:t>
        </w:r>
      </w:hyperlink>
      <w:r w:rsidRPr="00D7415D">
        <w:rPr>
          <w:rFonts w:asciiTheme="minorHAnsi" w:eastAsia="Times New Roman" w:hAnsiTheme="minorHAnsi" w:cs="Arial"/>
          <w:bCs/>
          <w:sz w:val="22"/>
          <w:lang w:eastAsia="ru-RU"/>
        </w:rPr>
        <w:t> Федерального закона "О противодействии терроризму" Правительство Российской Федерации постановляет:</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1. Утвердить прилагаемые:</w:t>
      </w:r>
    </w:p>
    <w:p w:rsidR="00D7415D" w:rsidRPr="00D7415D" w:rsidRDefault="00D7415D" w:rsidP="00D7415D">
      <w:pPr>
        <w:rPr>
          <w:rFonts w:asciiTheme="minorHAnsi" w:eastAsia="Times New Roman" w:hAnsiTheme="minorHAnsi" w:cs="Arial"/>
          <w:bCs/>
          <w:sz w:val="22"/>
          <w:lang w:eastAsia="ru-RU"/>
        </w:rPr>
      </w:pPr>
      <w:hyperlink r:id="rId6" w:anchor="block_1000" w:history="1">
        <w:r w:rsidRPr="00D7415D">
          <w:rPr>
            <w:rFonts w:asciiTheme="minorHAnsi" w:eastAsia="Times New Roman" w:hAnsiTheme="minorHAnsi" w:cs="Arial"/>
            <w:bCs/>
            <w:sz w:val="22"/>
            <w:lang w:eastAsia="ru-RU"/>
          </w:rPr>
          <w:t>требования</w:t>
        </w:r>
      </w:hyperlink>
      <w:r w:rsidRPr="00D7415D">
        <w:rPr>
          <w:rFonts w:asciiTheme="minorHAnsi" w:eastAsia="Times New Roman" w:hAnsiTheme="minorHAnsi" w:cs="Arial"/>
          <w:bCs/>
          <w:sz w:val="22"/>
          <w:lang w:eastAsia="ru-RU"/>
        </w:rPr>
        <w:t> к антитеррористической защищенности торговых объектов (территорий);</w:t>
      </w:r>
    </w:p>
    <w:p w:rsidR="00D7415D" w:rsidRPr="00D7415D" w:rsidRDefault="00D7415D" w:rsidP="00D7415D">
      <w:pPr>
        <w:rPr>
          <w:rFonts w:asciiTheme="minorHAnsi" w:eastAsia="Times New Roman" w:hAnsiTheme="minorHAnsi" w:cs="Arial"/>
          <w:bCs/>
          <w:sz w:val="22"/>
          <w:lang w:eastAsia="ru-RU"/>
        </w:rPr>
      </w:pPr>
      <w:hyperlink r:id="rId7" w:anchor="block_2000" w:history="1">
        <w:r w:rsidRPr="00D7415D">
          <w:rPr>
            <w:rFonts w:asciiTheme="minorHAnsi" w:eastAsia="Times New Roman" w:hAnsiTheme="minorHAnsi" w:cs="Arial"/>
            <w:bCs/>
            <w:sz w:val="22"/>
            <w:lang w:eastAsia="ru-RU"/>
          </w:rPr>
          <w:t>форму паспорта</w:t>
        </w:r>
      </w:hyperlink>
      <w:r w:rsidRPr="00D7415D">
        <w:rPr>
          <w:rFonts w:asciiTheme="minorHAnsi" w:eastAsia="Times New Roman" w:hAnsiTheme="minorHAnsi" w:cs="Arial"/>
          <w:bCs/>
          <w:sz w:val="22"/>
          <w:lang w:eastAsia="ru-RU"/>
        </w:rPr>
        <w:t> безопасности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2. Министерству промышленности и торговли Российской Федерации в течение 3 месяцев со дня </w:t>
      </w:r>
      <w:hyperlink r:id="rId8" w:history="1">
        <w:r w:rsidRPr="00D7415D">
          <w:rPr>
            <w:rFonts w:asciiTheme="minorHAnsi" w:eastAsia="Times New Roman" w:hAnsiTheme="minorHAnsi" w:cs="Arial"/>
            <w:bCs/>
            <w:sz w:val="22"/>
            <w:lang w:eastAsia="ru-RU"/>
          </w:rPr>
          <w:t>вступления в силу</w:t>
        </w:r>
      </w:hyperlink>
      <w:r w:rsidRPr="00D7415D">
        <w:rPr>
          <w:rFonts w:asciiTheme="minorHAnsi" w:eastAsia="Times New Roman" w:hAnsiTheme="minorHAnsi" w:cs="Arial"/>
          <w:bCs/>
          <w:sz w:val="22"/>
          <w:lang w:eastAsia="ru-RU"/>
        </w:rPr>
        <w:t> настоящего постановления утвердить форму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D7415D" w:rsidRPr="00D7415D" w:rsidRDefault="00D7415D" w:rsidP="00D7415D">
      <w:pPr>
        <w:jc w:val="left"/>
        <w:rPr>
          <w:rFonts w:asciiTheme="minorHAnsi" w:eastAsia="Times New Roman" w:hAnsiTheme="minorHAnsi" w:cs="Times New Roman"/>
          <w:sz w:val="22"/>
          <w:lang w:eastAsia="ru-RU"/>
        </w:rPr>
      </w:pPr>
    </w:p>
    <w:tbl>
      <w:tblPr>
        <w:tblW w:w="5000" w:type="pct"/>
        <w:tblCellMar>
          <w:left w:w="0" w:type="dxa"/>
          <w:right w:w="0" w:type="dxa"/>
        </w:tblCellMar>
        <w:tblLook w:val="04A0" w:firstRow="1" w:lastRow="0" w:firstColumn="1" w:lastColumn="0" w:noHBand="0" w:noVBand="1"/>
      </w:tblPr>
      <w:tblGrid>
        <w:gridCol w:w="6425"/>
        <w:gridCol w:w="3213"/>
      </w:tblGrid>
      <w:tr w:rsidR="00D7415D" w:rsidRPr="00D7415D" w:rsidTr="00D7415D">
        <w:tc>
          <w:tcPr>
            <w:tcW w:w="3300" w:type="pct"/>
            <w:vAlign w:val="bottom"/>
            <w:hideMark/>
          </w:tcPr>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Председатель Правительства</w:t>
            </w:r>
            <w:r w:rsidRPr="00D7415D">
              <w:rPr>
                <w:rFonts w:asciiTheme="minorHAnsi" w:eastAsia="Times New Roman" w:hAnsiTheme="minorHAnsi" w:cs="Arial"/>
                <w:bCs/>
                <w:sz w:val="22"/>
                <w:lang w:eastAsia="ru-RU"/>
              </w:rPr>
              <w:br/>
              <w:t>Российской Федерации</w:t>
            </w:r>
          </w:p>
        </w:tc>
        <w:tc>
          <w:tcPr>
            <w:tcW w:w="1650" w:type="pct"/>
            <w:vAlign w:val="bottom"/>
            <w:hideMark/>
          </w:tcPr>
          <w:p w:rsidR="00D7415D" w:rsidRPr="00D7415D" w:rsidRDefault="00D7415D" w:rsidP="00D7415D">
            <w:pPr>
              <w:jc w:val="righ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Д. Медведев</w:t>
            </w:r>
          </w:p>
        </w:tc>
      </w:tr>
    </w:tbl>
    <w:p w:rsidR="00D7415D" w:rsidRPr="00D7415D" w:rsidRDefault="00D7415D" w:rsidP="00D7415D">
      <w:pPr>
        <w:jc w:val="left"/>
        <w:rPr>
          <w:rFonts w:asciiTheme="minorHAnsi" w:eastAsia="Times New Roman" w:hAnsiTheme="minorHAnsi" w:cs="Times New Roman"/>
          <w:sz w:val="22"/>
          <w:lang w:eastAsia="ru-RU"/>
        </w:rPr>
      </w:pPr>
    </w:p>
    <w:p w:rsidR="00D7415D" w:rsidRPr="00D7415D" w:rsidRDefault="00D7415D" w:rsidP="00D7415D">
      <w:pPr>
        <w:jc w:val="righ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УТВЕРЖДЕНЫ</w:t>
      </w:r>
      <w:r w:rsidRPr="00D7415D">
        <w:rPr>
          <w:rFonts w:asciiTheme="minorHAnsi" w:eastAsia="Times New Roman" w:hAnsiTheme="minorHAnsi" w:cs="Arial"/>
          <w:bCs/>
          <w:sz w:val="22"/>
          <w:lang w:eastAsia="ru-RU"/>
        </w:rPr>
        <w:br/>
      </w:r>
      <w:hyperlink r:id="rId9" w:history="1">
        <w:r w:rsidRPr="00D7415D">
          <w:rPr>
            <w:rFonts w:asciiTheme="minorHAnsi" w:eastAsia="Times New Roman" w:hAnsiTheme="minorHAnsi" w:cs="Arial"/>
            <w:bCs/>
            <w:sz w:val="22"/>
            <w:lang w:eastAsia="ru-RU"/>
          </w:rPr>
          <w:t>постановлением</w:t>
        </w:r>
      </w:hyperlink>
      <w:r w:rsidRPr="00D7415D">
        <w:rPr>
          <w:rFonts w:asciiTheme="minorHAnsi" w:eastAsia="Times New Roman" w:hAnsiTheme="minorHAnsi" w:cs="Arial"/>
          <w:bCs/>
          <w:sz w:val="22"/>
          <w:lang w:eastAsia="ru-RU"/>
        </w:rPr>
        <w:t> Правительства</w:t>
      </w:r>
      <w:r w:rsidRPr="00D7415D">
        <w:rPr>
          <w:rFonts w:asciiTheme="minorHAnsi" w:eastAsia="Times New Roman" w:hAnsiTheme="minorHAnsi" w:cs="Arial"/>
          <w:bCs/>
          <w:sz w:val="22"/>
          <w:lang w:eastAsia="ru-RU"/>
        </w:rPr>
        <w:br/>
        <w:t>Российской Федерации</w:t>
      </w:r>
      <w:r w:rsidRPr="00D7415D">
        <w:rPr>
          <w:rFonts w:asciiTheme="minorHAnsi" w:eastAsia="Times New Roman" w:hAnsiTheme="minorHAnsi" w:cs="Arial"/>
          <w:bCs/>
          <w:sz w:val="22"/>
          <w:lang w:eastAsia="ru-RU"/>
        </w:rPr>
        <w:br/>
        <w:t>от 19 октября 2017 г. N 1273</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br/>
      </w:r>
    </w:p>
    <w:p w:rsidR="00D7415D" w:rsidRPr="00D7415D" w:rsidRDefault="00D7415D" w:rsidP="00D7415D">
      <w:pPr>
        <w:jc w:val="center"/>
        <w:rPr>
          <w:rFonts w:asciiTheme="minorHAnsi" w:eastAsia="Times New Roman" w:hAnsiTheme="minorHAnsi" w:cs="Arial"/>
          <w:b/>
          <w:bCs/>
          <w:sz w:val="22"/>
          <w:lang w:eastAsia="ru-RU"/>
        </w:rPr>
      </w:pPr>
      <w:r w:rsidRPr="00D7415D">
        <w:rPr>
          <w:rFonts w:asciiTheme="minorHAnsi" w:eastAsia="Times New Roman" w:hAnsiTheme="minorHAnsi" w:cs="Arial"/>
          <w:b/>
          <w:bCs/>
          <w:sz w:val="22"/>
          <w:lang w:eastAsia="ru-RU"/>
        </w:rPr>
        <w:t>Требования</w:t>
      </w:r>
      <w:r w:rsidRPr="00D7415D">
        <w:rPr>
          <w:rFonts w:asciiTheme="minorHAnsi" w:eastAsia="Times New Roman" w:hAnsiTheme="minorHAnsi" w:cs="Arial"/>
          <w:b/>
          <w:bCs/>
          <w:sz w:val="22"/>
          <w:lang w:eastAsia="ru-RU"/>
        </w:rPr>
        <w:br/>
        <w:t>к антитеррористической защищенности торговых объектов (территорий)</w:t>
      </w:r>
    </w:p>
    <w:p w:rsidR="00D7415D" w:rsidRPr="00D7415D" w:rsidRDefault="00D7415D" w:rsidP="00D7415D">
      <w:pPr>
        <w:jc w:val="left"/>
        <w:rPr>
          <w:rFonts w:asciiTheme="minorHAnsi" w:eastAsia="Times New Roman" w:hAnsiTheme="minorHAnsi" w:cs="Arial"/>
          <w:b/>
          <w:bCs/>
          <w:sz w:val="22"/>
          <w:lang w:eastAsia="ru-RU"/>
        </w:rPr>
      </w:pPr>
    </w:p>
    <w:p w:rsidR="00D7415D" w:rsidRPr="00D7415D" w:rsidRDefault="00D7415D" w:rsidP="00D7415D">
      <w:pPr>
        <w:jc w:val="center"/>
        <w:rPr>
          <w:rFonts w:asciiTheme="minorHAnsi" w:eastAsia="Times New Roman" w:hAnsiTheme="minorHAnsi" w:cs="Arial"/>
          <w:b/>
          <w:bCs/>
          <w:sz w:val="22"/>
          <w:lang w:eastAsia="ru-RU"/>
        </w:rPr>
      </w:pPr>
      <w:r w:rsidRPr="00D7415D">
        <w:rPr>
          <w:rFonts w:asciiTheme="minorHAnsi" w:eastAsia="Times New Roman" w:hAnsiTheme="minorHAnsi" w:cs="Arial"/>
          <w:b/>
          <w:bCs/>
          <w:sz w:val="22"/>
          <w:lang w:eastAsia="ru-RU"/>
        </w:rPr>
        <w:t>I. Общие положения</w:t>
      </w:r>
    </w:p>
    <w:p w:rsidR="00D7415D" w:rsidRPr="00D7415D" w:rsidRDefault="00D7415D" w:rsidP="00D7415D">
      <w:pPr>
        <w:rPr>
          <w:rFonts w:asciiTheme="minorHAnsi" w:eastAsia="Times New Roman" w:hAnsiTheme="minorHAnsi" w:cs="Arial"/>
          <w:b/>
          <w:bCs/>
          <w:sz w:val="22"/>
          <w:lang w:eastAsia="ru-RU"/>
        </w:rPr>
      </w:pP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 xml:space="preserve">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w:t>
      </w:r>
      <w:proofErr w:type="spellStart"/>
      <w:r w:rsidRPr="00D7415D">
        <w:rPr>
          <w:rFonts w:asciiTheme="minorHAnsi" w:eastAsia="Times New Roman" w:hAnsiTheme="minorHAnsi" w:cs="Arial"/>
          <w:bCs/>
          <w:sz w:val="22"/>
          <w:lang w:eastAsia="ru-RU"/>
        </w:rPr>
        <w:t>укрепленности</w:t>
      </w:r>
      <w:proofErr w:type="spellEnd"/>
      <w:r w:rsidRPr="00D7415D">
        <w:rPr>
          <w:rFonts w:asciiTheme="minorHAnsi" w:eastAsia="Times New Roman" w:hAnsiTheme="minorHAnsi" w:cs="Arial"/>
          <w:bCs/>
          <w:sz w:val="22"/>
          <w:lang w:eastAsia="ru-RU"/>
        </w:rPr>
        <w:t xml:space="preserve"> торговых объектов (территорий), их категорирования, контроля за выполнением настоящих требований и разработки </w:t>
      </w:r>
      <w:hyperlink r:id="rId10" w:anchor="block_2000" w:history="1">
        <w:r w:rsidRPr="00D7415D">
          <w:rPr>
            <w:rFonts w:asciiTheme="minorHAnsi" w:eastAsia="Times New Roman" w:hAnsiTheme="minorHAnsi" w:cs="Arial"/>
            <w:bCs/>
            <w:sz w:val="22"/>
            <w:lang w:eastAsia="ru-RU"/>
          </w:rPr>
          <w:t>паспорта</w:t>
        </w:r>
      </w:hyperlink>
      <w:r w:rsidRPr="00D7415D">
        <w:rPr>
          <w:rFonts w:asciiTheme="minorHAnsi" w:eastAsia="Times New Roman" w:hAnsiTheme="minorHAnsi" w:cs="Arial"/>
          <w:bCs/>
          <w:sz w:val="22"/>
          <w:lang w:eastAsia="ru-RU"/>
        </w:rPr>
        <w:t> безопасности торговых объектов (территорий) (далее - паспорт безопасности).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2. 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r:id="rId11" w:anchor="block_1005" w:history="1">
        <w:r w:rsidRPr="00D7415D">
          <w:rPr>
            <w:rFonts w:asciiTheme="minorHAnsi" w:eastAsia="Times New Roman" w:hAnsiTheme="minorHAnsi" w:cs="Arial"/>
            <w:bCs/>
            <w:sz w:val="22"/>
            <w:lang w:eastAsia="ru-RU"/>
          </w:rPr>
          <w:t>пунктом 5</w:t>
        </w:r>
      </w:hyperlink>
      <w:r w:rsidRPr="00D7415D">
        <w:rPr>
          <w:rFonts w:asciiTheme="minorHAnsi" w:eastAsia="Times New Roman" w:hAnsiTheme="minorHAnsi" w:cs="Arial"/>
          <w:bCs/>
          <w:sz w:val="22"/>
          <w:lang w:eastAsia="ru-RU"/>
        </w:rPr>
        <w:t> настоящих требований.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lastRenderedPageBreak/>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6. Решение о включении торгового объекта (территории) в перечень, предусмотренный </w:t>
      </w:r>
      <w:hyperlink r:id="rId12" w:anchor="block_1005" w:history="1">
        <w:r w:rsidRPr="00D7415D">
          <w:rPr>
            <w:rFonts w:asciiTheme="minorHAnsi" w:eastAsia="Times New Roman" w:hAnsiTheme="minorHAnsi" w:cs="Arial"/>
            <w:bCs/>
            <w:sz w:val="22"/>
            <w:lang w:eastAsia="ru-RU"/>
          </w:rPr>
          <w:t>пунктом 5</w:t>
        </w:r>
      </w:hyperlink>
      <w:r w:rsidRPr="00D7415D">
        <w:rPr>
          <w:rFonts w:asciiTheme="minorHAnsi" w:eastAsia="Times New Roman" w:hAnsiTheme="minorHAnsi" w:cs="Arial"/>
          <w:bCs/>
          <w:sz w:val="22"/>
          <w:lang w:eastAsia="ru-RU"/>
        </w:rPr>
        <w:t> настоящих требований, принимается: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r:id="rId13" w:anchor="block_1005" w:history="1">
        <w:r w:rsidRPr="00D7415D">
          <w:rPr>
            <w:rFonts w:asciiTheme="minorHAnsi" w:eastAsia="Times New Roman" w:hAnsiTheme="minorHAnsi" w:cs="Arial"/>
            <w:bCs/>
            <w:sz w:val="22"/>
            <w:lang w:eastAsia="ru-RU"/>
          </w:rPr>
          <w:t>пунктом 5</w:t>
        </w:r>
      </w:hyperlink>
      <w:r w:rsidRPr="00D7415D">
        <w:rPr>
          <w:rFonts w:asciiTheme="minorHAnsi" w:eastAsia="Times New Roman" w:hAnsiTheme="minorHAnsi" w:cs="Arial"/>
          <w:bCs/>
          <w:sz w:val="22"/>
          <w:lang w:eastAsia="ru-RU"/>
        </w:rPr>
        <w:t> настоящих требований;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7. Уполномоченный орган субъекта Российской Федерации в течение 1 месяца после утверждения перечня, предусмотренного </w:t>
      </w:r>
      <w:hyperlink r:id="rId14" w:anchor="block_1005" w:history="1">
        <w:r w:rsidRPr="00D7415D">
          <w:rPr>
            <w:rFonts w:asciiTheme="minorHAnsi" w:eastAsia="Times New Roman" w:hAnsiTheme="minorHAnsi" w:cs="Arial"/>
            <w:bCs/>
            <w:sz w:val="22"/>
            <w:lang w:eastAsia="ru-RU"/>
          </w:rPr>
          <w:t>пунктом 5</w:t>
        </w:r>
      </w:hyperlink>
      <w:r w:rsidRPr="00D7415D">
        <w:rPr>
          <w:rFonts w:asciiTheme="minorHAnsi" w:eastAsia="Times New Roman" w:hAnsiTheme="minorHAnsi" w:cs="Arial"/>
          <w:bCs/>
          <w:sz w:val="22"/>
          <w:lang w:eastAsia="ru-RU"/>
        </w:rPr>
        <w:t>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w:t>
      </w:r>
      <w:proofErr w:type="spellStart"/>
      <w:r w:rsidRPr="00D7415D">
        <w:rPr>
          <w:rFonts w:asciiTheme="minorHAnsi" w:eastAsia="Times New Roman" w:hAnsiTheme="minorHAnsi" w:cs="Arial"/>
          <w:bCs/>
          <w:sz w:val="22"/>
          <w:lang w:eastAsia="ru-RU"/>
        </w:rPr>
        <w:t>укрепленности</w:t>
      </w:r>
      <w:proofErr w:type="spellEnd"/>
      <w:r w:rsidRPr="00D7415D">
        <w:rPr>
          <w:rFonts w:asciiTheme="minorHAnsi" w:eastAsia="Times New Roman" w:hAnsiTheme="minorHAnsi" w:cs="Arial"/>
          <w:bCs/>
          <w:sz w:val="22"/>
          <w:lang w:eastAsia="ru-RU"/>
        </w:rPr>
        <w:t xml:space="preserve">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9. Правообладатели торговых объектов (территорий), которые не включены в перечень, предусмотренный </w:t>
      </w:r>
      <w:hyperlink r:id="rId15" w:anchor="block_1005" w:history="1">
        <w:r w:rsidRPr="00D7415D">
          <w:rPr>
            <w:rFonts w:asciiTheme="minorHAnsi" w:eastAsia="Times New Roman" w:hAnsiTheme="minorHAnsi" w:cs="Arial"/>
            <w:bCs/>
            <w:sz w:val="22"/>
            <w:lang w:eastAsia="ru-RU"/>
          </w:rPr>
          <w:t>пунктом 5</w:t>
        </w:r>
      </w:hyperlink>
      <w:r w:rsidRPr="00D7415D">
        <w:rPr>
          <w:rFonts w:asciiTheme="minorHAnsi" w:eastAsia="Times New Roman" w:hAnsiTheme="minorHAnsi" w:cs="Arial"/>
          <w:bCs/>
          <w:sz w:val="22"/>
          <w:lang w:eastAsia="ru-RU"/>
        </w:rP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w:t>
      </w:r>
      <w:proofErr w:type="spellStart"/>
      <w:r w:rsidRPr="00D7415D">
        <w:rPr>
          <w:rFonts w:asciiTheme="minorHAnsi" w:eastAsia="Times New Roman" w:hAnsiTheme="minorHAnsi" w:cs="Arial"/>
          <w:bCs/>
          <w:sz w:val="22"/>
          <w:lang w:eastAsia="ru-RU"/>
        </w:rPr>
        <w:t>внутриобъектового</w:t>
      </w:r>
      <w:proofErr w:type="spellEnd"/>
      <w:r w:rsidRPr="00D7415D">
        <w:rPr>
          <w:rFonts w:asciiTheme="minorHAnsi" w:eastAsia="Times New Roman" w:hAnsiTheme="minorHAnsi" w:cs="Arial"/>
          <w:bCs/>
          <w:sz w:val="22"/>
          <w:lang w:eastAsia="ru-RU"/>
        </w:rPr>
        <w:t xml:space="preserve">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
    <w:p w:rsidR="00D7415D" w:rsidRPr="00D7415D" w:rsidRDefault="00D7415D" w:rsidP="00D7415D">
      <w:pPr>
        <w:rPr>
          <w:rFonts w:asciiTheme="minorHAnsi" w:eastAsia="Times New Roman" w:hAnsiTheme="minorHAnsi" w:cs="Arial"/>
          <w:bCs/>
          <w:sz w:val="22"/>
          <w:lang w:eastAsia="ru-RU"/>
        </w:rPr>
      </w:pPr>
    </w:p>
    <w:p w:rsidR="00D7415D" w:rsidRPr="00D7415D" w:rsidRDefault="00D7415D" w:rsidP="00D7415D">
      <w:pPr>
        <w:jc w:val="center"/>
        <w:rPr>
          <w:rFonts w:asciiTheme="minorHAnsi" w:eastAsia="Times New Roman" w:hAnsiTheme="minorHAnsi" w:cs="Arial"/>
          <w:b/>
          <w:bCs/>
          <w:sz w:val="22"/>
          <w:lang w:eastAsia="ru-RU"/>
        </w:rPr>
      </w:pPr>
      <w:proofErr w:type="spellStart"/>
      <w:r w:rsidRPr="00D7415D">
        <w:rPr>
          <w:rFonts w:asciiTheme="minorHAnsi" w:eastAsia="Times New Roman" w:hAnsiTheme="minorHAnsi" w:cs="Arial"/>
          <w:b/>
          <w:bCs/>
          <w:sz w:val="22"/>
          <w:lang w:eastAsia="ru-RU"/>
        </w:rPr>
        <w:t>II</w:t>
      </w:r>
      <w:proofErr w:type="spellEnd"/>
      <w:r w:rsidRPr="00D7415D">
        <w:rPr>
          <w:rFonts w:asciiTheme="minorHAnsi" w:eastAsia="Times New Roman" w:hAnsiTheme="minorHAnsi" w:cs="Arial"/>
          <w:b/>
          <w:bCs/>
          <w:sz w:val="22"/>
          <w:lang w:eastAsia="ru-RU"/>
        </w:rPr>
        <w:t>. Категорирование торговых объектов (территорий)</w:t>
      </w:r>
    </w:p>
    <w:p w:rsidR="00D7415D" w:rsidRPr="00D7415D" w:rsidRDefault="00D7415D" w:rsidP="00D7415D">
      <w:pPr>
        <w:rPr>
          <w:rFonts w:asciiTheme="minorHAnsi" w:eastAsia="Times New Roman" w:hAnsiTheme="minorHAnsi" w:cs="Arial"/>
          <w:bCs/>
          <w:sz w:val="22"/>
          <w:lang w:eastAsia="ru-RU"/>
        </w:rPr>
      </w:pP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 xml:space="preserve">11. 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w:t>
      </w:r>
      <w:r w:rsidRPr="00D7415D">
        <w:rPr>
          <w:rFonts w:asciiTheme="minorHAnsi" w:eastAsia="Times New Roman" w:hAnsiTheme="minorHAnsi" w:cs="Arial"/>
          <w:bCs/>
          <w:sz w:val="22"/>
          <w:lang w:eastAsia="ru-RU"/>
        </w:rPr>
        <w:lastRenderedPageBreak/>
        <w:t>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16" w:history="1">
        <w:r w:rsidRPr="00D7415D">
          <w:rPr>
            <w:rFonts w:asciiTheme="minorHAnsi" w:eastAsia="Times New Roman" w:hAnsiTheme="minorHAnsi" w:cs="Arial"/>
            <w:bCs/>
            <w:sz w:val="22"/>
            <w:lang w:eastAsia="ru-RU"/>
          </w:rPr>
          <w:t>Указом</w:t>
        </w:r>
      </w:hyperlink>
      <w:r w:rsidRPr="00D7415D">
        <w:rPr>
          <w:rFonts w:asciiTheme="minorHAnsi" w:eastAsia="Times New Roman" w:hAnsiTheme="minorHAnsi" w:cs="Arial"/>
          <w:bCs/>
          <w:sz w:val="22"/>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12. Устанавливаются следующие категории торговых объектов (территорий):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торговые объекты (территории) первой категории, к которой относятся: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торговые объекты (территории) второй категории, к которой относятся: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торговые объекты (территории) третьей категории, к которой относятся: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 или повышенный ("синий") уровень террористической опасности менее 2 раз;</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 от 5 до 15 млн. рублей.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lastRenderedPageBreak/>
        <w:t>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17" w:anchor="block_1012" w:history="1">
        <w:r w:rsidRPr="00D7415D">
          <w:rPr>
            <w:rFonts w:asciiTheme="minorHAnsi" w:eastAsia="Times New Roman" w:hAnsiTheme="minorHAnsi" w:cs="Arial"/>
            <w:bCs/>
            <w:sz w:val="22"/>
            <w:lang w:eastAsia="ru-RU"/>
          </w:rPr>
          <w:t>пункте 12</w:t>
        </w:r>
      </w:hyperlink>
      <w:r w:rsidRPr="00D7415D">
        <w:rPr>
          <w:rFonts w:asciiTheme="minorHAnsi" w:eastAsia="Times New Roman" w:hAnsiTheme="minorHAnsi" w:cs="Arial"/>
          <w:bCs/>
          <w:sz w:val="22"/>
          <w:lang w:eastAsia="ru-RU"/>
        </w:rPr>
        <w:t> настоящих требований.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r:id="rId18" w:anchor="block_1005" w:history="1">
        <w:r w:rsidRPr="00D7415D">
          <w:rPr>
            <w:rFonts w:asciiTheme="minorHAnsi" w:eastAsia="Times New Roman" w:hAnsiTheme="minorHAnsi" w:cs="Arial"/>
            <w:bCs/>
            <w:sz w:val="22"/>
            <w:lang w:eastAsia="ru-RU"/>
          </w:rPr>
          <w:t xml:space="preserve">пунктом </w:t>
        </w:r>
        <w:proofErr w:type="spellStart"/>
        <w:r w:rsidRPr="00D7415D">
          <w:rPr>
            <w:rFonts w:asciiTheme="minorHAnsi" w:eastAsia="Times New Roman" w:hAnsiTheme="minorHAnsi" w:cs="Arial"/>
            <w:bCs/>
            <w:sz w:val="22"/>
            <w:lang w:eastAsia="ru-RU"/>
          </w:rPr>
          <w:t>5</w:t>
        </w:r>
      </w:hyperlink>
      <w:r w:rsidRPr="00D7415D">
        <w:rPr>
          <w:rFonts w:asciiTheme="minorHAnsi" w:eastAsia="Times New Roman" w:hAnsiTheme="minorHAnsi" w:cs="Arial"/>
          <w:bCs/>
          <w:sz w:val="22"/>
          <w:lang w:eastAsia="ru-RU"/>
        </w:rPr>
        <w:t>настоящих</w:t>
      </w:r>
      <w:proofErr w:type="spellEnd"/>
      <w:r w:rsidRPr="00D7415D">
        <w:rPr>
          <w:rFonts w:asciiTheme="minorHAnsi" w:eastAsia="Times New Roman" w:hAnsiTheme="minorHAnsi" w:cs="Arial"/>
          <w:bCs/>
          <w:sz w:val="22"/>
          <w:lang w:eastAsia="ru-RU"/>
        </w:rPr>
        <w:t xml:space="preserve"> требований.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Срок работы комиссии составляет 30 рабочих дней.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15. В состав комиссии включаются: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Комиссию возглавляет руководитель объекта или уполномоченное им лицо (далее - председатель комиссии).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17. В ходе своей работы комиссия: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осуществляет сбор и анализ исходных данных о торговом объекте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определяет степень угрозы совершения террористического акта на торговом объекте (территории) и возможные последствия его совершения;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г) выявляет потенциально опасные участки торгового объекта (территории) и (или) его критические элементы;</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r:id="rId19" w:anchor="block_1005" w:history="1">
        <w:r w:rsidRPr="00D7415D">
          <w:rPr>
            <w:rFonts w:asciiTheme="minorHAnsi" w:eastAsia="Times New Roman" w:hAnsiTheme="minorHAnsi" w:cs="Arial"/>
            <w:bCs/>
            <w:sz w:val="22"/>
            <w:lang w:eastAsia="ru-RU"/>
          </w:rPr>
          <w:t>пунктом 5</w:t>
        </w:r>
      </w:hyperlink>
      <w:r w:rsidRPr="00D7415D">
        <w:rPr>
          <w:rFonts w:asciiTheme="minorHAnsi" w:eastAsia="Times New Roman" w:hAnsiTheme="minorHAnsi" w:cs="Arial"/>
          <w:bCs/>
          <w:sz w:val="22"/>
          <w:lang w:eastAsia="ru-RU"/>
        </w:rPr>
        <w:t> настоящих требований, при отсутствии у торгового объекта (территории) признаков, позволяющих его отнести к определенной категории;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е) проводит обследование торгового объекта (территории) на предмет состояния его антитеррористической защищенности;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lastRenderedPageBreak/>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w:t>
      </w:r>
      <w:hyperlink r:id="rId20" w:anchor="block_2000" w:history="1">
        <w:r w:rsidRPr="00D7415D">
          <w:rPr>
            <w:rFonts w:asciiTheme="minorHAnsi" w:eastAsia="Times New Roman" w:hAnsiTheme="minorHAnsi" w:cs="Arial"/>
            <w:bCs/>
            <w:sz w:val="22"/>
            <w:lang w:eastAsia="ru-RU"/>
          </w:rPr>
          <w:t>паспорта</w:t>
        </w:r>
      </w:hyperlink>
      <w:r w:rsidRPr="00D7415D">
        <w:rPr>
          <w:rFonts w:asciiTheme="minorHAnsi" w:eastAsia="Times New Roman" w:hAnsiTheme="minorHAnsi" w:cs="Arial"/>
          <w:bCs/>
          <w:sz w:val="22"/>
          <w:lang w:eastAsia="ru-RU"/>
        </w:rPr>
        <w:t> безопасности.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w:t>
      </w:r>
      <w:hyperlink r:id="rId21" w:anchor="block_10" w:history="1">
        <w:r w:rsidRPr="00D7415D">
          <w:rPr>
            <w:rFonts w:asciiTheme="minorHAnsi" w:eastAsia="Times New Roman" w:hAnsiTheme="minorHAnsi" w:cs="Arial"/>
            <w:bCs/>
            <w:sz w:val="22"/>
            <w:lang w:eastAsia="ru-RU"/>
          </w:rPr>
          <w:t>законодательством</w:t>
        </w:r>
      </w:hyperlink>
      <w:r w:rsidRPr="00D7415D">
        <w:rPr>
          <w:rFonts w:asciiTheme="minorHAnsi" w:eastAsia="Times New Roman" w:hAnsiTheme="minorHAnsi" w:cs="Arial"/>
          <w:bCs/>
          <w:sz w:val="22"/>
          <w:lang w:eastAsia="ru-RU"/>
        </w:rPr>
        <w:t> Российской Федерации о коммерческой тайне.</w:t>
      </w:r>
    </w:p>
    <w:p w:rsidR="00D7415D" w:rsidRPr="00D7415D" w:rsidRDefault="00D7415D" w:rsidP="00D7415D">
      <w:pPr>
        <w:rPr>
          <w:rFonts w:asciiTheme="minorHAnsi" w:eastAsia="Times New Roman" w:hAnsiTheme="minorHAnsi" w:cs="Arial"/>
          <w:bCs/>
          <w:sz w:val="22"/>
          <w:lang w:eastAsia="ru-RU"/>
        </w:rPr>
      </w:pPr>
    </w:p>
    <w:p w:rsidR="00D7415D" w:rsidRPr="00D7415D" w:rsidRDefault="00D7415D" w:rsidP="00D7415D">
      <w:pPr>
        <w:jc w:val="center"/>
        <w:rPr>
          <w:rFonts w:asciiTheme="minorHAnsi" w:eastAsia="Times New Roman" w:hAnsiTheme="minorHAnsi" w:cs="Arial"/>
          <w:b/>
          <w:bCs/>
          <w:sz w:val="22"/>
          <w:lang w:eastAsia="ru-RU"/>
        </w:rPr>
      </w:pPr>
      <w:proofErr w:type="spellStart"/>
      <w:r w:rsidRPr="00D7415D">
        <w:rPr>
          <w:rFonts w:asciiTheme="minorHAnsi" w:eastAsia="Times New Roman" w:hAnsiTheme="minorHAnsi" w:cs="Arial"/>
          <w:b/>
          <w:bCs/>
          <w:sz w:val="22"/>
          <w:lang w:eastAsia="ru-RU"/>
        </w:rPr>
        <w:t>III</w:t>
      </w:r>
      <w:proofErr w:type="spellEnd"/>
      <w:r w:rsidRPr="00D7415D">
        <w:rPr>
          <w:rFonts w:asciiTheme="minorHAnsi" w:eastAsia="Times New Roman" w:hAnsiTheme="minorHAnsi" w:cs="Arial"/>
          <w:b/>
          <w:bCs/>
          <w:sz w:val="22"/>
          <w:lang w:eastAsia="ru-RU"/>
        </w:rPr>
        <w:t>. Паспорт безопасности торгового объекта (территории)</w:t>
      </w:r>
    </w:p>
    <w:p w:rsidR="00D7415D" w:rsidRPr="00D7415D" w:rsidRDefault="00D7415D" w:rsidP="00D7415D">
      <w:pPr>
        <w:rPr>
          <w:rFonts w:asciiTheme="minorHAnsi" w:eastAsia="Times New Roman" w:hAnsiTheme="minorHAnsi" w:cs="Arial"/>
          <w:bCs/>
          <w:sz w:val="22"/>
          <w:lang w:eastAsia="ru-RU"/>
        </w:rPr>
      </w:pP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w:t>
      </w:r>
      <w:hyperlink r:id="rId22" w:anchor="block_2000" w:history="1">
        <w:r w:rsidRPr="00D7415D">
          <w:rPr>
            <w:rFonts w:asciiTheme="minorHAnsi" w:eastAsia="Times New Roman" w:hAnsiTheme="minorHAnsi" w:cs="Arial"/>
            <w:bCs/>
            <w:sz w:val="22"/>
            <w:lang w:eastAsia="ru-RU"/>
          </w:rPr>
          <w:t>паспорт</w:t>
        </w:r>
      </w:hyperlink>
      <w:r w:rsidRPr="00D7415D">
        <w:rPr>
          <w:rFonts w:asciiTheme="minorHAnsi" w:eastAsia="Times New Roman" w:hAnsiTheme="minorHAnsi" w:cs="Arial"/>
          <w:bCs/>
          <w:sz w:val="22"/>
          <w:lang w:eastAsia="ru-RU"/>
        </w:rPr>
        <w:t>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22. </w:t>
      </w:r>
      <w:hyperlink r:id="rId23" w:anchor="block_2000" w:history="1">
        <w:r w:rsidRPr="00D7415D">
          <w:rPr>
            <w:rFonts w:asciiTheme="minorHAnsi" w:eastAsia="Times New Roman" w:hAnsiTheme="minorHAnsi" w:cs="Arial"/>
            <w:bCs/>
            <w:sz w:val="22"/>
            <w:lang w:eastAsia="ru-RU"/>
          </w:rPr>
          <w:t>Паспорт</w:t>
        </w:r>
      </w:hyperlink>
      <w:r w:rsidRPr="00D7415D">
        <w:rPr>
          <w:rFonts w:asciiTheme="minorHAnsi" w:eastAsia="Times New Roman" w:hAnsiTheme="minorHAnsi" w:cs="Arial"/>
          <w:bCs/>
          <w:sz w:val="22"/>
          <w:lang w:eastAsia="ru-RU"/>
        </w:rPr>
        <w:t> безопасности составляется в 2 экземплярах.</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lastRenderedPageBreak/>
        <w:t>23. Информация, содержащаяся в </w:t>
      </w:r>
      <w:hyperlink r:id="rId24" w:anchor="block_2000" w:history="1">
        <w:r w:rsidRPr="00D7415D">
          <w:rPr>
            <w:rFonts w:asciiTheme="minorHAnsi" w:eastAsia="Times New Roman" w:hAnsiTheme="minorHAnsi" w:cs="Arial"/>
            <w:bCs/>
            <w:sz w:val="22"/>
            <w:lang w:eastAsia="ru-RU"/>
          </w:rPr>
          <w:t>паспорте</w:t>
        </w:r>
      </w:hyperlink>
      <w:r w:rsidRPr="00D7415D">
        <w:rPr>
          <w:rFonts w:asciiTheme="minorHAnsi" w:eastAsia="Times New Roman" w:hAnsiTheme="minorHAnsi" w:cs="Arial"/>
          <w:bCs/>
          <w:sz w:val="22"/>
          <w:lang w:eastAsia="ru-RU"/>
        </w:rPr>
        <w:t> безопасности, является информацией ограниченного распространения и подлежит защите в соответствии с </w:t>
      </w:r>
      <w:hyperlink r:id="rId25" w:anchor="block_10" w:history="1">
        <w:r w:rsidRPr="00D7415D">
          <w:rPr>
            <w:rFonts w:asciiTheme="minorHAnsi" w:eastAsia="Times New Roman" w:hAnsiTheme="minorHAnsi" w:cs="Arial"/>
            <w:bCs/>
            <w:sz w:val="22"/>
            <w:lang w:eastAsia="ru-RU"/>
          </w:rPr>
          <w:t>законодательством</w:t>
        </w:r>
      </w:hyperlink>
      <w:r w:rsidRPr="00D7415D">
        <w:rPr>
          <w:rFonts w:asciiTheme="minorHAnsi" w:eastAsia="Times New Roman" w:hAnsiTheme="minorHAnsi" w:cs="Arial"/>
          <w:bCs/>
          <w:sz w:val="22"/>
          <w:lang w:eastAsia="ru-RU"/>
        </w:rPr>
        <w:t> Российской Федерации о коммерческой тайне.</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w:t>
      </w:r>
      <w:hyperlink r:id="rId26" w:anchor="block_2000" w:history="1">
        <w:r w:rsidRPr="00D7415D">
          <w:rPr>
            <w:rFonts w:asciiTheme="minorHAnsi" w:eastAsia="Times New Roman" w:hAnsiTheme="minorHAnsi" w:cs="Arial"/>
            <w:bCs/>
            <w:sz w:val="22"/>
            <w:lang w:eastAsia="ru-RU"/>
          </w:rPr>
          <w:t>паспорта</w:t>
        </w:r>
      </w:hyperlink>
      <w:r w:rsidRPr="00D7415D">
        <w:rPr>
          <w:rFonts w:asciiTheme="minorHAnsi" w:eastAsia="Times New Roman" w:hAnsiTheme="minorHAnsi" w:cs="Arial"/>
          <w:bCs/>
          <w:sz w:val="22"/>
          <w:lang w:eastAsia="ru-RU"/>
        </w:rPr>
        <w:t>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Паспорт безопасности при его совместном составлении подлежит утверждению всеми правообладателями торговых объектов (территорий).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 торговых объектов (территорий).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25. Актуализация </w:t>
      </w:r>
      <w:hyperlink r:id="rId27" w:anchor="block_2000" w:history="1">
        <w:r w:rsidRPr="00D7415D">
          <w:rPr>
            <w:rFonts w:asciiTheme="minorHAnsi" w:eastAsia="Times New Roman" w:hAnsiTheme="minorHAnsi" w:cs="Arial"/>
            <w:bCs/>
            <w:sz w:val="22"/>
            <w:lang w:eastAsia="ru-RU"/>
          </w:rPr>
          <w:t>паспорта</w:t>
        </w:r>
      </w:hyperlink>
      <w:r w:rsidRPr="00D7415D">
        <w:rPr>
          <w:rFonts w:asciiTheme="minorHAnsi" w:eastAsia="Times New Roman" w:hAnsiTheme="minorHAnsi" w:cs="Arial"/>
          <w:bCs/>
          <w:sz w:val="22"/>
          <w:lang w:eastAsia="ru-RU"/>
        </w:rPr>
        <w:t> безопасности торгового объекта (территории) осуществляется в порядке, предусмотренном для его разработки, в следующих случаях:</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изменение основного предназначения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изменение общей площади и границ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изменение сил и средств, привлекаемых для обеспечения антитеррористической защищенности торгового объекта (территории).</w:t>
      </w:r>
    </w:p>
    <w:p w:rsidR="00D7415D" w:rsidRPr="00D7415D" w:rsidRDefault="00D7415D" w:rsidP="00D7415D">
      <w:pPr>
        <w:rPr>
          <w:rFonts w:asciiTheme="minorHAnsi" w:eastAsia="Times New Roman" w:hAnsiTheme="minorHAnsi" w:cs="Arial"/>
          <w:bCs/>
          <w:sz w:val="22"/>
          <w:lang w:eastAsia="ru-RU"/>
        </w:rPr>
      </w:pPr>
    </w:p>
    <w:p w:rsidR="00D7415D" w:rsidRPr="00D7415D" w:rsidRDefault="00D7415D" w:rsidP="00D7415D">
      <w:pPr>
        <w:jc w:val="center"/>
        <w:rPr>
          <w:rFonts w:asciiTheme="minorHAnsi" w:eastAsia="Times New Roman" w:hAnsiTheme="minorHAnsi" w:cs="Arial"/>
          <w:b/>
          <w:bCs/>
          <w:sz w:val="22"/>
          <w:lang w:eastAsia="ru-RU"/>
        </w:rPr>
      </w:pPr>
      <w:proofErr w:type="spellStart"/>
      <w:r w:rsidRPr="00D7415D">
        <w:rPr>
          <w:rFonts w:asciiTheme="minorHAnsi" w:eastAsia="Times New Roman" w:hAnsiTheme="minorHAnsi" w:cs="Arial"/>
          <w:b/>
          <w:bCs/>
          <w:sz w:val="22"/>
          <w:lang w:eastAsia="ru-RU"/>
        </w:rPr>
        <w:t>IV</w:t>
      </w:r>
      <w:proofErr w:type="spellEnd"/>
      <w:r w:rsidRPr="00D7415D">
        <w:rPr>
          <w:rFonts w:asciiTheme="minorHAnsi" w:eastAsia="Times New Roman" w:hAnsiTheme="minorHAnsi" w:cs="Arial"/>
          <w:b/>
          <w:bCs/>
          <w:sz w:val="22"/>
          <w:lang w:eastAsia="ru-RU"/>
        </w:rPr>
        <w:t>. Меры по обеспечению антитеррористической защищенности торговых объектов (территорий)</w:t>
      </w:r>
    </w:p>
    <w:p w:rsidR="00D7415D" w:rsidRPr="00D7415D" w:rsidRDefault="00D7415D" w:rsidP="00D7415D">
      <w:pPr>
        <w:rPr>
          <w:rFonts w:asciiTheme="minorHAnsi" w:eastAsia="Times New Roman" w:hAnsiTheme="minorHAnsi" w:cs="Arial"/>
          <w:bCs/>
          <w:sz w:val="22"/>
          <w:lang w:eastAsia="ru-RU"/>
        </w:rPr>
      </w:pP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27. Антитеррористическая защищенность торгового объекта (территории) независимо от его категории обеспечивается путем:</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проведения необходимых организационных мероприятий по обеспечению антитеррористической защищенности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определения и устранения причин и условий, способствующих совершению на торговом объекте (территории) террористического акта;</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применения современных информационно-коммуникационных технологий для обеспечения безопасности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г) оборудования торгового объекта (территории) необходимыми инженерно-техническими средствами охраны;</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д) контроля за соблюдением требований к обеспечению антитеррористической защищенности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28. Организационные мероприятия по обеспечению антитеррористической защищенности торгового объекта (территории) включают в себя: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 xml:space="preserve">а) разработку организационно-распорядительных документов по организации охраны, пропускного и </w:t>
      </w:r>
      <w:proofErr w:type="spellStart"/>
      <w:r w:rsidRPr="00D7415D">
        <w:rPr>
          <w:rFonts w:asciiTheme="minorHAnsi" w:eastAsia="Times New Roman" w:hAnsiTheme="minorHAnsi" w:cs="Arial"/>
          <w:bCs/>
          <w:sz w:val="22"/>
          <w:lang w:eastAsia="ru-RU"/>
        </w:rPr>
        <w:t>внутриобъектового</w:t>
      </w:r>
      <w:proofErr w:type="spellEnd"/>
      <w:r w:rsidRPr="00D7415D">
        <w:rPr>
          <w:rFonts w:asciiTheme="minorHAnsi" w:eastAsia="Times New Roman" w:hAnsiTheme="minorHAnsi" w:cs="Arial"/>
          <w:bCs/>
          <w:sz w:val="22"/>
          <w:lang w:eastAsia="ru-RU"/>
        </w:rPr>
        <w:t xml:space="preserve"> режимов на торговом объекте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lastRenderedPageBreak/>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 xml:space="preserve">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w:t>
      </w:r>
      <w:proofErr w:type="spellStart"/>
      <w:r w:rsidRPr="00D7415D">
        <w:rPr>
          <w:rFonts w:asciiTheme="minorHAnsi" w:eastAsia="Times New Roman" w:hAnsiTheme="minorHAnsi" w:cs="Arial"/>
          <w:bCs/>
          <w:sz w:val="22"/>
          <w:lang w:eastAsia="ru-RU"/>
        </w:rPr>
        <w:t>внутриобъектового</w:t>
      </w:r>
      <w:proofErr w:type="spellEnd"/>
      <w:r w:rsidRPr="00D7415D">
        <w:rPr>
          <w:rFonts w:asciiTheme="minorHAnsi" w:eastAsia="Times New Roman" w:hAnsiTheme="minorHAnsi" w:cs="Arial"/>
          <w:bCs/>
          <w:sz w:val="22"/>
          <w:lang w:eastAsia="ru-RU"/>
        </w:rPr>
        <w:t xml:space="preserve"> режимов (при их установлении) на торговом объекте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29. Инженерная защита торгового объекта (территории) осуществляется в соответствии с </w:t>
      </w:r>
      <w:hyperlink r:id="rId28" w:history="1">
        <w:r w:rsidRPr="00D7415D">
          <w:rPr>
            <w:rFonts w:asciiTheme="minorHAnsi" w:eastAsia="Times New Roman" w:hAnsiTheme="minorHAnsi" w:cs="Arial"/>
            <w:bCs/>
            <w:sz w:val="22"/>
            <w:lang w:eastAsia="ru-RU"/>
          </w:rPr>
          <w:t>Федеральным законом</w:t>
        </w:r>
      </w:hyperlink>
      <w:r w:rsidRPr="00D7415D">
        <w:rPr>
          <w:rFonts w:asciiTheme="minorHAnsi" w:eastAsia="Times New Roman" w:hAnsiTheme="minorHAnsi" w:cs="Arial"/>
          <w:bCs/>
          <w:sz w:val="22"/>
          <w:lang w:eastAsia="ru-RU"/>
        </w:rPr>
        <w:t>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30. Торговый объект (территория) независимо от его категории оборудуется: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системой видеонаблюдения;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системой оповещения и управления эвакуацией;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системой освещения.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 xml:space="preserve">Количество </w:t>
      </w:r>
      <w:proofErr w:type="spellStart"/>
      <w:r w:rsidRPr="00D7415D">
        <w:rPr>
          <w:rFonts w:asciiTheme="minorHAnsi" w:eastAsia="Times New Roman" w:hAnsiTheme="minorHAnsi" w:cs="Arial"/>
          <w:bCs/>
          <w:sz w:val="22"/>
          <w:lang w:eastAsia="ru-RU"/>
        </w:rPr>
        <w:t>оповещателей</w:t>
      </w:r>
      <w:proofErr w:type="spellEnd"/>
      <w:r w:rsidRPr="00D7415D">
        <w:rPr>
          <w:rFonts w:asciiTheme="minorHAnsi" w:eastAsia="Times New Roman" w:hAnsiTheme="minorHAnsi" w:cs="Arial"/>
          <w:bCs/>
          <w:sz w:val="22"/>
          <w:lang w:eastAsia="ru-RU"/>
        </w:rPr>
        <w:t xml:space="preserve"> и их мощность должны обеспечивать необходимую слышимость на всей территории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Пути эвакуации на торговом объекте (территории) должны быть свободны для перемещения людей и транспортных средств.</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29" w:anchor="block_1000" w:history="1">
        <w:r w:rsidRPr="00D7415D">
          <w:rPr>
            <w:rFonts w:asciiTheme="minorHAnsi" w:eastAsia="Times New Roman" w:hAnsiTheme="minorHAnsi" w:cs="Arial"/>
            <w:bCs/>
            <w:sz w:val="22"/>
            <w:lang w:eastAsia="ru-RU"/>
          </w:rPr>
          <w:t>Порядком</w:t>
        </w:r>
      </w:hyperlink>
      <w:r w:rsidRPr="00D7415D">
        <w:rPr>
          <w:rFonts w:asciiTheme="minorHAnsi" w:eastAsia="Times New Roman" w:hAnsiTheme="minorHAnsi" w:cs="Arial"/>
          <w:bCs/>
          <w:sz w:val="22"/>
          <w:lang w:eastAsia="ru-RU"/>
        </w:rPr>
        <w:t xml:space="preserve"> установления уровней </w:t>
      </w:r>
      <w:r w:rsidRPr="00D7415D">
        <w:rPr>
          <w:rFonts w:asciiTheme="minorHAnsi" w:eastAsia="Times New Roman" w:hAnsiTheme="minorHAnsi" w:cs="Arial"/>
          <w:bCs/>
          <w:sz w:val="22"/>
          <w:lang w:eastAsia="ru-RU"/>
        </w:rPr>
        <w:lastRenderedPageBreak/>
        <w:t>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30" w:history="1">
        <w:r w:rsidRPr="00D7415D">
          <w:rPr>
            <w:rFonts w:asciiTheme="minorHAnsi" w:eastAsia="Times New Roman" w:hAnsiTheme="minorHAnsi" w:cs="Arial"/>
            <w:bCs/>
            <w:sz w:val="22"/>
            <w:lang w:eastAsia="ru-RU"/>
          </w:rPr>
          <w:t>Указом</w:t>
        </w:r>
      </w:hyperlink>
      <w:r w:rsidRPr="00D7415D">
        <w:rPr>
          <w:rFonts w:asciiTheme="minorHAnsi" w:eastAsia="Times New Roman" w:hAnsiTheme="minorHAnsi" w:cs="Arial"/>
          <w:bCs/>
          <w:sz w:val="22"/>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7415D" w:rsidRPr="00D7415D" w:rsidRDefault="00D7415D" w:rsidP="00D7415D">
      <w:pPr>
        <w:rPr>
          <w:rFonts w:asciiTheme="minorHAnsi" w:eastAsia="Times New Roman" w:hAnsiTheme="minorHAnsi" w:cs="Arial"/>
          <w:bCs/>
          <w:sz w:val="22"/>
          <w:lang w:eastAsia="ru-RU"/>
        </w:rPr>
      </w:pPr>
    </w:p>
    <w:p w:rsidR="00D7415D" w:rsidRPr="00D7415D" w:rsidRDefault="00D7415D" w:rsidP="00D7415D">
      <w:pPr>
        <w:jc w:val="center"/>
        <w:rPr>
          <w:rFonts w:asciiTheme="minorHAnsi" w:eastAsia="Times New Roman" w:hAnsiTheme="minorHAnsi" w:cs="Arial"/>
          <w:b/>
          <w:bCs/>
          <w:sz w:val="22"/>
          <w:lang w:eastAsia="ru-RU"/>
        </w:rPr>
      </w:pPr>
      <w:r w:rsidRPr="00D7415D">
        <w:rPr>
          <w:rFonts w:asciiTheme="minorHAnsi" w:eastAsia="Times New Roman" w:hAnsiTheme="minorHAnsi" w:cs="Arial"/>
          <w:b/>
          <w:bCs/>
          <w:sz w:val="22"/>
          <w:lang w:eastAsia="ru-RU"/>
        </w:rPr>
        <w:t>V. Порядок информирования об угрозе совершения или о совершении террористического акта на торговом объекте (территории) и реагирования на полученную информацию</w:t>
      </w:r>
    </w:p>
    <w:p w:rsidR="00D7415D" w:rsidRPr="00D7415D" w:rsidRDefault="00D7415D" w:rsidP="00D7415D">
      <w:pPr>
        <w:rPr>
          <w:rFonts w:asciiTheme="minorHAnsi" w:eastAsia="Times New Roman" w:hAnsiTheme="minorHAnsi" w:cs="Arial"/>
          <w:bCs/>
          <w:sz w:val="22"/>
          <w:lang w:eastAsia="ru-RU"/>
        </w:rPr>
      </w:pP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38. При передаче в соответствии с </w:t>
      </w:r>
      <w:hyperlink r:id="rId31" w:anchor="block_1037" w:history="1">
        <w:r w:rsidRPr="00D7415D">
          <w:rPr>
            <w:rFonts w:asciiTheme="minorHAnsi" w:eastAsia="Times New Roman" w:hAnsiTheme="minorHAnsi" w:cs="Arial"/>
            <w:bCs/>
            <w:sz w:val="22"/>
            <w:lang w:eastAsia="ru-RU"/>
          </w:rPr>
          <w:t>пунктом 37</w:t>
        </w:r>
      </w:hyperlink>
      <w:r w:rsidRPr="00D7415D">
        <w:rPr>
          <w:rFonts w:asciiTheme="minorHAnsi" w:eastAsia="Times New Roman" w:hAnsiTheme="minorHAnsi" w:cs="Arial"/>
          <w:bCs/>
          <w:sz w:val="22"/>
          <w:lang w:eastAsia="ru-RU"/>
        </w:rPr>
        <w:t> настоящих требований информации с помощью средств связи лицо, передающее информацию, сообщает:</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свои фамилию, имя, отчество (при наличии) и должность;</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наименование торгового объекта (территории) и его точный адрес;</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г) количество находящихся на торговом объекте (территории) людей;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оповещение находящихся на торговом объекте (территории) лиц об угрозе совершения или о совершении террористического акта;</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эвакуацию людей;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г) усиление охраны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 xml:space="preserve">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w:t>
      </w:r>
      <w:r w:rsidRPr="00D7415D">
        <w:rPr>
          <w:rFonts w:asciiTheme="minorHAnsi" w:eastAsia="Times New Roman" w:hAnsiTheme="minorHAnsi" w:cs="Arial"/>
          <w:bCs/>
          <w:sz w:val="22"/>
          <w:lang w:eastAsia="ru-RU"/>
        </w:rPr>
        <w:lastRenderedPageBreak/>
        <w:t>территориального органа Федеральной службы войск национальной гвардии Российской Федерации.</w:t>
      </w:r>
    </w:p>
    <w:p w:rsidR="00D7415D" w:rsidRPr="00D7415D" w:rsidRDefault="00D7415D" w:rsidP="00D7415D">
      <w:pPr>
        <w:rPr>
          <w:rFonts w:asciiTheme="minorHAnsi" w:eastAsia="Times New Roman" w:hAnsiTheme="minorHAnsi" w:cs="Arial"/>
          <w:bCs/>
          <w:sz w:val="22"/>
          <w:lang w:eastAsia="ru-RU"/>
        </w:rPr>
      </w:pPr>
    </w:p>
    <w:p w:rsidR="00D7415D" w:rsidRPr="00D7415D" w:rsidRDefault="00D7415D" w:rsidP="00D7415D">
      <w:pPr>
        <w:jc w:val="center"/>
        <w:rPr>
          <w:rFonts w:asciiTheme="minorHAnsi" w:eastAsia="Times New Roman" w:hAnsiTheme="minorHAnsi" w:cs="Arial"/>
          <w:b/>
          <w:bCs/>
          <w:sz w:val="22"/>
          <w:lang w:eastAsia="ru-RU"/>
        </w:rPr>
      </w:pPr>
      <w:proofErr w:type="spellStart"/>
      <w:r w:rsidRPr="00D7415D">
        <w:rPr>
          <w:rFonts w:asciiTheme="minorHAnsi" w:eastAsia="Times New Roman" w:hAnsiTheme="minorHAnsi" w:cs="Arial"/>
          <w:b/>
          <w:bCs/>
          <w:sz w:val="22"/>
          <w:lang w:eastAsia="ru-RU"/>
        </w:rPr>
        <w:t>VI</w:t>
      </w:r>
      <w:proofErr w:type="spellEnd"/>
      <w:r w:rsidRPr="00D7415D">
        <w:rPr>
          <w:rFonts w:asciiTheme="minorHAnsi" w:eastAsia="Times New Roman" w:hAnsiTheme="minorHAnsi" w:cs="Arial"/>
          <w:b/>
          <w:bCs/>
          <w:sz w:val="22"/>
          <w:lang w:eastAsia="ru-RU"/>
        </w:rPr>
        <w:t>. Контроль за обеспечением антитеррористической защищенности торговых объектов (территорий)</w:t>
      </w:r>
    </w:p>
    <w:p w:rsidR="00D7415D" w:rsidRPr="00D7415D" w:rsidRDefault="00D7415D" w:rsidP="00D7415D">
      <w:pPr>
        <w:rPr>
          <w:rFonts w:asciiTheme="minorHAnsi" w:eastAsia="Times New Roman" w:hAnsiTheme="minorHAnsi" w:cs="Arial"/>
          <w:bCs/>
          <w:sz w:val="22"/>
          <w:lang w:eastAsia="ru-RU"/>
        </w:rPr>
      </w:pP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43. Внеплановые проверки проводятся в форме документарного контроля или выездного обследования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в целях контроля за устранением недостатков, выявленных в ходе плановых проверок;</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44. Срок проведения плановых и внеплановых проверок не может превышать 10 рабочих дней.</w:t>
      </w:r>
    </w:p>
    <w:p w:rsidR="00D7415D" w:rsidRPr="00D7415D" w:rsidRDefault="00D7415D" w:rsidP="00D7415D">
      <w:pP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D7415D" w:rsidRPr="00D7415D" w:rsidRDefault="00D7415D" w:rsidP="00D7415D">
      <w:pPr>
        <w:jc w:val="left"/>
        <w:rPr>
          <w:rFonts w:asciiTheme="minorHAnsi" w:eastAsia="Times New Roman" w:hAnsiTheme="minorHAnsi" w:cs="Times New Roman"/>
          <w:sz w:val="22"/>
          <w:lang w:eastAsia="ru-RU"/>
        </w:rPr>
      </w:pPr>
    </w:p>
    <w:p w:rsidR="00D7415D" w:rsidRPr="00D7415D" w:rsidRDefault="00D7415D" w:rsidP="00D7415D">
      <w:pPr>
        <w:jc w:val="righ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УТВЕРЖДЕНА</w:t>
      </w:r>
      <w:r w:rsidRPr="00D7415D">
        <w:rPr>
          <w:rFonts w:asciiTheme="minorHAnsi" w:eastAsia="Times New Roman" w:hAnsiTheme="minorHAnsi" w:cs="Arial"/>
          <w:bCs/>
          <w:sz w:val="22"/>
          <w:lang w:eastAsia="ru-RU"/>
        </w:rPr>
        <w:br/>
      </w:r>
      <w:hyperlink r:id="rId32" w:history="1">
        <w:r w:rsidRPr="00D7415D">
          <w:rPr>
            <w:rFonts w:asciiTheme="minorHAnsi" w:eastAsia="Times New Roman" w:hAnsiTheme="minorHAnsi" w:cs="Arial"/>
            <w:bCs/>
            <w:sz w:val="22"/>
            <w:lang w:eastAsia="ru-RU"/>
          </w:rPr>
          <w:t>постановлением</w:t>
        </w:r>
      </w:hyperlink>
      <w:r w:rsidRPr="00D7415D">
        <w:rPr>
          <w:rFonts w:asciiTheme="minorHAnsi" w:eastAsia="Times New Roman" w:hAnsiTheme="minorHAnsi" w:cs="Arial"/>
          <w:bCs/>
          <w:sz w:val="22"/>
          <w:lang w:eastAsia="ru-RU"/>
        </w:rPr>
        <w:t> Правительства</w:t>
      </w:r>
      <w:r w:rsidRPr="00D7415D">
        <w:rPr>
          <w:rFonts w:asciiTheme="minorHAnsi" w:eastAsia="Times New Roman" w:hAnsiTheme="minorHAnsi" w:cs="Arial"/>
          <w:bCs/>
          <w:sz w:val="22"/>
          <w:lang w:eastAsia="ru-RU"/>
        </w:rPr>
        <w:br/>
        <w:t>Российской Федерации</w:t>
      </w:r>
      <w:r w:rsidRPr="00D7415D">
        <w:rPr>
          <w:rFonts w:asciiTheme="minorHAnsi" w:eastAsia="Times New Roman" w:hAnsiTheme="minorHAnsi" w:cs="Arial"/>
          <w:bCs/>
          <w:sz w:val="22"/>
          <w:lang w:eastAsia="ru-RU"/>
        </w:rPr>
        <w:br/>
        <w:t>от 19 октября 2017 г. N 1273</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br/>
      </w:r>
    </w:p>
    <w:p w:rsidR="00D7415D" w:rsidRPr="00D7415D" w:rsidRDefault="00D7415D" w:rsidP="00D7415D">
      <w:pPr>
        <w:jc w:val="center"/>
        <w:rPr>
          <w:rFonts w:asciiTheme="minorHAnsi" w:eastAsia="Times New Roman" w:hAnsiTheme="minorHAnsi" w:cs="Arial"/>
          <w:b/>
          <w:bCs/>
          <w:sz w:val="22"/>
          <w:lang w:eastAsia="ru-RU"/>
        </w:rPr>
      </w:pPr>
      <w:bookmarkStart w:id="0" w:name="_GoBack"/>
      <w:r w:rsidRPr="00D7415D">
        <w:rPr>
          <w:rFonts w:asciiTheme="minorHAnsi" w:eastAsia="Times New Roman" w:hAnsiTheme="minorHAnsi" w:cs="Arial"/>
          <w:b/>
          <w:bCs/>
          <w:sz w:val="22"/>
          <w:lang w:eastAsia="ru-RU"/>
        </w:rPr>
        <w:t>ФОРМА</w:t>
      </w:r>
      <w:r w:rsidRPr="00D7415D">
        <w:rPr>
          <w:rFonts w:asciiTheme="minorHAnsi" w:eastAsia="Times New Roman" w:hAnsiTheme="minorHAnsi" w:cs="Arial"/>
          <w:b/>
          <w:bCs/>
          <w:sz w:val="22"/>
          <w:lang w:eastAsia="ru-RU"/>
        </w:rPr>
        <w:br/>
        <w:t>паспорта безопасности торгового объекта (территории)</w:t>
      </w:r>
    </w:p>
    <w:bookmarkEnd w:id="0"/>
    <w:p w:rsidR="00D7415D" w:rsidRPr="00D7415D" w:rsidRDefault="00D7415D" w:rsidP="00D7415D">
      <w:pPr>
        <w:jc w:val="center"/>
        <w:rPr>
          <w:rFonts w:asciiTheme="minorHAnsi" w:eastAsia="Times New Roman" w:hAnsiTheme="minorHAnsi" w:cs="Arial"/>
          <w:bCs/>
          <w:sz w:val="22"/>
          <w:lang w:eastAsia="ru-RU"/>
        </w:rPr>
      </w:pPr>
    </w:p>
    <w:tbl>
      <w:tblPr>
        <w:tblW w:w="10110" w:type="dxa"/>
        <w:tblCellMar>
          <w:left w:w="0" w:type="dxa"/>
          <w:right w:w="0" w:type="dxa"/>
        </w:tblCellMar>
        <w:tblLook w:val="04A0" w:firstRow="1" w:lastRow="0" w:firstColumn="1" w:lastColumn="0" w:noHBand="0" w:noVBand="1"/>
      </w:tblPr>
      <w:tblGrid>
        <w:gridCol w:w="4251"/>
        <w:gridCol w:w="2659"/>
        <w:gridCol w:w="3200"/>
      </w:tblGrid>
      <w:tr w:rsidR="00D7415D" w:rsidRPr="00D7415D" w:rsidTr="00D7415D">
        <w:tc>
          <w:tcPr>
            <w:tcW w:w="4245" w:type="dxa"/>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Срок действия паспорта</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до "___" ___________ 20___ г.</w:t>
            </w:r>
          </w:p>
        </w:tc>
        <w:tc>
          <w:tcPr>
            <w:tcW w:w="2655" w:type="dxa"/>
            <w:hideMark/>
          </w:tcPr>
          <w:p w:rsidR="00D7415D" w:rsidRPr="00D7415D" w:rsidRDefault="00D7415D" w:rsidP="00D7415D">
            <w:pPr>
              <w:jc w:val="left"/>
              <w:rPr>
                <w:rFonts w:asciiTheme="minorHAnsi" w:eastAsia="Times New Roman" w:hAnsiTheme="minorHAnsi" w:cs="Times New Roman"/>
                <w:sz w:val="22"/>
                <w:lang w:eastAsia="ru-RU"/>
              </w:rPr>
            </w:pPr>
          </w:p>
        </w:tc>
        <w:tc>
          <w:tcPr>
            <w:tcW w:w="3195" w:type="dxa"/>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___________________</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(пометка)</w:t>
            </w:r>
          </w:p>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br/>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Экз. N _____</w:t>
            </w:r>
          </w:p>
        </w:tc>
      </w:tr>
    </w:tbl>
    <w:p w:rsidR="00D7415D" w:rsidRPr="00D7415D" w:rsidRDefault="00D7415D" w:rsidP="00D7415D">
      <w:pPr>
        <w:jc w:val="left"/>
        <w:rPr>
          <w:rFonts w:asciiTheme="minorHAnsi" w:eastAsia="Times New Roman" w:hAnsiTheme="minorHAnsi" w:cs="Arial"/>
          <w:bCs/>
          <w:sz w:val="22"/>
          <w:lang w:eastAsia="ru-RU"/>
        </w:rPr>
      </w:pPr>
    </w:p>
    <w:tbl>
      <w:tblPr>
        <w:tblW w:w="10155" w:type="dxa"/>
        <w:tblCellMar>
          <w:left w:w="0" w:type="dxa"/>
          <w:right w:w="0" w:type="dxa"/>
        </w:tblCellMar>
        <w:tblLook w:val="04A0" w:firstRow="1" w:lastRow="0" w:firstColumn="1" w:lastColumn="0" w:noHBand="0" w:noVBand="1"/>
      </w:tblPr>
      <w:tblGrid>
        <w:gridCol w:w="3906"/>
        <w:gridCol w:w="2929"/>
        <w:gridCol w:w="270"/>
        <w:gridCol w:w="3050"/>
      </w:tblGrid>
      <w:tr w:rsidR="00D7415D" w:rsidRPr="00D7415D" w:rsidTr="00D7415D">
        <w:tc>
          <w:tcPr>
            <w:tcW w:w="3900" w:type="dxa"/>
            <w:hideMark/>
          </w:tcPr>
          <w:p w:rsidR="00D7415D" w:rsidRPr="00D7415D" w:rsidRDefault="00D7415D" w:rsidP="00D7415D">
            <w:pPr>
              <w:jc w:val="left"/>
              <w:rPr>
                <w:rFonts w:asciiTheme="minorHAnsi" w:eastAsia="Times New Roman" w:hAnsiTheme="minorHAnsi" w:cs="Times New Roman"/>
                <w:sz w:val="22"/>
                <w:lang w:eastAsia="ru-RU"/>
              </w:rPr>
            </w:pPr>
          </w:p>
        </w:tc>
        <w:tc>
          <w:tcPr>
            <w:tcW w:w="6240" w:type="dxa"/>
            <w:gridSpan w:val="3"/>
            <w:tcBorders>
              <w:bottom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УТВЕРЖДАЮ</w:t>
            </w:r>
          </w:p>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_____________________________________________</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(правообладатель торгового объекта (территории) либо уполномоченное им должностное лицо)</w:t>
            </w:r>
          </w:p>
          <w:p w:rsidR="00D7415D" w:rsidRPr="00D7415D" w:rsidRDefault="00D7415D" w:rsidP="00D7415D">
            <w:pPr>
              <w:jc w:val="left"/>
              <w:rPr>
                <w:rFonts w:asciiTheme="minorHAnsi" w:eastAsia="Times New Roman" w:hAnsiTheme="minorHAnsi" w:cs="Times New Roman"/>
                <w:sz w:val="22"/>
                <w:lang w:eastAsia="ru-RU"/>
              </w:rPr>
            </w:pPr>
          </w:p>
        </w:tc>
      </w:tr>
      <w:tr w:rsidR="00D7415D" w:rsidRPr="00D7415D" w:rsidTr="00D7415D">
        <w:tc>
          <w:tcPr>
            <w:tcW w:w="3900" w:type="dxa"/>
            <w:hideMark/>
          </w:tcPr>
          <w:p w:rsidR="00D7415D" w:rsidRPr="00D7415D" w:rsidRDefault="00D7415D" w:rsidP="00D7415D">
            <w:pPr>
              <w:jc w:val="left"/>
              <w:rPr>
                <w:rFonts w:asciiTheme="minorHAnsi" w:eastAsia="Times New Roman" w:hAnsiTheme="minorHAnsi" w:cs="Times New Roman"/>
                <w:sz w:val="22"/>
                <w:lang w:eastAsia="ru-RU"/>
              </w:rPr>
            </w:pPr>
          </w:p>
        </w:tc>
        <w:tc>
          <w:tcPr>
            <w:tcW w:w="2925" w:type="dxa"/>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(подпись)</w:t>
            </w:r>
          </w:p>
        </w:tc>
        <w:tc>
          <w:tcPr>
            <w:tcW w:w="270" w:type="dxa"/>
            <w:hideMark/>
          </w:tcPr>
          <w:p w:rsidR="00D7415D" w:rsidRPr="00D7415D" w:rsidRDefault="00D7415D" w:rsidP="00D7415D">
            <w:pPr>
              <w:jc w:val="left"/>
              <w:rPr>
                <w:rFonts w:asciiTheme="minorHAnsi" w:eastAsia="Times New Roman" w:hAnsiTheme="minorHAnsi" w:cs="Times New Roman"/>
                <w:sz w:val="22"/>
                <w:lang w:eastAsia="ru-RU"/>
              </w:rPr>
            </w:pPr>
          </w:p>
        </w:tc>
        <w:tc>
          <w:tcPr>
            <w:tcW w:w="3030" w:type="dxa"/>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w:t>
            </w:r>
            <w:proofErr w:type="spellStart"/>
            <w:r w:rsidRPr="00D7415D">
              <w:rPr>
                <w:rFonts w:asciiTheme="minorHAnsi" w:eastAsia="Times New Roman" w:hAnsiTheme="minorHAnsi" w:cs="Times New Roman"/>
                <w:sz w:val="22"/>
                <w:lang w:eastAsia="ru-RU"/>
              </w:rPr>
              <w:t>ф.и.о.</w:t>
            </w:r>
            <w:proofErr w:type="spellEnd"/>
            <w:r w:rsidRPr="00D7415D">
              <w:rPr>
                <w:rFonts w:asciiTheme="minorHAnsi" w:eastAsia="Times New Roman" w:hAnsiTheme="minorHAnsi" w:cs="Times New Roman"/>
                <w:sz w:val="22"/>
                <w:lang w:eastAsia="ru-RU"/>
              </w:rPr>
              <w:t>)</w:t>
            </w:r>
          </w:p>
        </w:tc>
      </w:tr>
      <w:tr w:rsidR="00D7415D" w:rsidRPr="00D7415D" w:rsidTr="00D7415D">
        <w:tc>
          <w:tcPr>
            <w:tcW w:w="3900" w:type="dxa"/>
            <w:hideMark/>
          </w:tcPr>
          <w:p w:rsidR="00D7415D" w:rsidRPr="00D7415D" w:rsidRDefault="00D7415D" w:rsidP="00D7415D">
            <w:pPr>
              <w:jc w:val="left"/>
              <w:rPr>
                <w:rFonts w:asciiTheme="minorHAnsi" w:eastAsia="Times New Roman" w:hAnsiTheme="minorHAnsi" w:cs="Times New Roman"/>
                <w:sz w:val="22"/>
                <w:lang w:eastAsia="ru-RU"/>
              </w:rPr>
            </w:pPr>
          </w:p>
        </w:tc>
        <w:tc>
          <w:tcPr>
            <w:tcW w:w="6240" w:type="dxa"/>
            <w:gridSpan w:val="3"/>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br/>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"____" ______________ 20__ г.</w:t>
            </w:r>
          </w:p>
        </w:tc>
      </w:tr>
    </w:tbl>
    <w:p w:rsidR="00D7415D" w:rsidRPr="00D7415D" w:rsidRDefault="00D7415D" w:rsidP="00D7415D">
      <w:pPr>
        <w:jc w:val="left"/>
        <w:rPr>
          <w:rFonts w:asciiTheme="minorHAnsi" w:eastAsia="Times New Roman" w:hAnsiTheme="minorHAnsi" w:cs="Arial"/>
          <w:bCs/>
          <w:sz w:val="22"/>
          <w:lang w:eastAsia="ru-RU"/>
        </w:rPr>
      </w:pPr>
    </w:p>
    <w:tbl>
      <w:tblPr>
        <w:tblW w:w="10080" w:type="dxa"/>
        <w:tblCellMar>
          <w:left w:w="0" w:type="dxa"/>
          <w:right w:w="0" w:type="dxa"/>
        </w:tblCellMar>
        <w:tblLook w:val="04A0" w:firstRow="1" w:lastRow="0" w:firstColumn="1" w:lastColumn="0" w:noHBand="0" w:noVBand="1"/>
      </w:tblPr>
      <w:tblGrid>
        <w:gridCol w:w="2091"/>
        <w:gridCol w:w="271"/>
        <w:gridCol w:w="1971"/>
        <w:gridCol w:w="135"/>
        <w:gridCol w:w="75"/>
        <w:gridCol w:w="1881"/>
        <w:gridCol w:w="271"/>
        <w:gridCol w:w="3295"/>
        <w:gridCol w:w="90"/>
      </w:tblGrid>
      <w:tr w:rsidR="00D7415D" w:rsidRPr="00D7415D" w:rsidTr="00D7415D">
        <w:tc>
          <w:tcPr>
            <w:tcW w:w="4320" w:type="dxa"/>
            <w:gridSpan w:val="3"/>
            <w:tcBorders>
              <w:bottom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СОГЛАСОВАНО</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_______________________________</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(руководитель территориального органа безопасности либо уполномоченное им</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должностное лицо)</w:t>
            </w:r>
          </w:p>
          <w:p w:rsidR="00D7415D" w:rsidRPr="00D7415D" w:rsidRDefault="00D7415D" w:rsidP="00D7415D">
            <w:pPr>
              <w:jc w:val="left"/>
              <w:rPr>
                <w:rFonts w:asciiTheme="minorHAnsi" w:eastAsia="Times New Roman" w:hAnsiTheme="minorHAnsi" w:cs="Times New Roman"/>
                <w:sz w:val="22"/>
                <w:lang w:eastAsia="ru-RU"/>
              </w:rPr>
            </w:pPr>
          </w:p>
        </w:tc>
        <w:tc>
          <w:tcPr>
            <w:tcW w:w="210" w:type="dxa"/>
            <w:gridSpan w:val="2"/>
            <w:tcBorders>
              <w:bottom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5520" w:type="dxa"/>
            <w:gridSpan w:val="4"/>
            <w:tcBorders>
              <w:bottom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СОГЛАСОВАНО</w:t>
            </w:r>
          </w:p>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________________________________</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 xml:space="preserve">(руководитель территориального органа </w:t>
            </w:r>
            <w:proofErr w:type="spellStart"/>
            <w:r w:rsidRPr="00D7415D">
              <w:rPr>
                <w:rFonts w:asciiTheme="minorHAnsi" w:eastAsia="Times New Roman" w:hAnsiTheme="minorHAnsi" w:cs="Times New Roman"/>
                <w:sz w:val="22"/>
                <w:lang w:eastAsia="ru-RU"/>
              </w:rPr>
              <w:t>Росгвардии</w:t>
            </w:r>
            <w:proofErr w:type="spellEnd"/>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или подразделения вневедомственной охраны войск национальной гвардии Российской Федерации либо уполномоченное им должностное лицо)</w:t>
            </w:r>
          </w:p>
          <w:p w:rsidR="00D7415D" w:rsidRPr="00D7415D" w:rsidRDefault="00D7415D" w:rsidP="00D7415D">
            <w:pPr>
              <w:jc w:val="left"/>
              <w:rPr>
                <w:rFonts w:asciiTheme="minorHAnsi" w:eastAsia="Times New Roman" w:hAnsiTheme="minorHAnsi" w:cs="Times New Roman"/>
                <w:sz w:val="22"/>
                <w:lang w:eastAsia="ru-RU"/>
              </w:rPr>
            </w:pPr>
          </w:p>
        </w:tc>
      </w:tr>
      <w:tr w:rsidR="00D7415D" w:rsidRPr="00D7415D" w:rsidTr="00D7415D">
        <w:tc>
          <w:tcPr>
            <w:tcW w:w="2085" w:type="dxa"/>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(подпись)</w:t>
            </w:r>
          </w:p>
        </w:tc>
        <w:tc>
          <w:tcPr>
            <w:tcW w:w="270" w:type="dxa"/>
            <w:hideMark/>
          </w:tcPr>
          <w:p w:rsidR="00D7415D" w:rsidRPr="00D7415D" w:rsidRDefault="00D7415D" w:rsidP="00D7415D">
            <w:pPr>
              <w:jc w:val="left"/>
              <w:rPr>
                <w:rFonts w:asciiTheme="minorHAnsi" w:eastAsia="Times New Roman" w:hAnsiTheme="minorHAnsi" w:cs="Times New Roman"/>
                <w:sz w:val="22"/>
                <w:lang w:eastAsia="ru-RU"/>
              </w:rPr>
            </w:pPr>
          </w:p>
        </w:tc>
        <w:tc>
          <w:tcPr>
            <w:tcW w:w="1950" w:type="dxa"/>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w:t>
            </w:r>
            <w:proofErr w:type="spellStart"/>
            <w:r w:rsidRPr="00D7415D">
              <w:rPr>
                <w:rFonts w:asciiTheme="minorHAnsi" w:eastAsia="Times New Roman" w:hAnsiTheme="minorHAnsi" w:cs="Times New Roman"/>
                <w:sz w:val="22"/>
                <w:lang w:eastAsia="ru-RU"/>
              </w:rPr>
              <w:t>ф.и.о.</w:t>
            </w:r>
            <w:proofErr w:type="spellEnd"/>
            <w:r w:rsidRPr="00D7415D">
              <w:rPr>
                <w:rFonts w:asciiTheme="minorHAnsi" w:eastAsia="Times New Roman" w:hAnsiTheme="minorHAnsi" w:cs="Times New Roman"/>
                <w:sz w:val="22"/>
                <w:lang w:eastAsia="ru-RU"/>
              </w:rPr>
              <w:t>)</w:t>
            </w:r>
          </w:p>
        </w:tc>
        <w:tc>
          <w:tcPr>
            <w:tcW w:w="135" w:type="dxa"/>
            <w:hideMark/>
          </w:tcPr>
          <w:p w:rsidR="00D7415D" w:rsidRPr="00D7415D" w:rsidRDefault="00D7415D" w:rsidP="00D7415D">
            <w:pPr>
              <w:jc w:val="left"/>
              <w:rPr>
                <w:rFonts w:asciiTheme="minorHAnsi" w:eastAsia="Times New Roman" w:hAnsiTheme="minorHAnsi" w:cs="Times New Roman"/>
                <w:sz w:val="22"/>
                <w:lang w:eastAsia="ru-RU"/>
              </w:rPr>
            </w:pPr>
          </w:p>
        </w:tc>
        <w:tc>
          <w:tcPr>
            <w:tcW w:w="1950" w:type="dxa"/>
            <w:gridSpan w:val="2"/>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(подпись)</w:t>
            </w:r>
          </w:p>
        </w:tc>
        <w:tc>
          <w:tcPr>
            <w:tcW w:w="270" w:type="dxa"/>
            <w:hideMark/>
          </w:tcPr>
          <w:p w:rsidR="00D7415D" w:rsidRPr="00D7415D" w:rsidRDefault="00D7415D" w:rsidP="00D7415D">
            <w:pPr>
              <w:jc w:val="left"/>
              <w:rPr>
                <w:rFonts w:asciiTheme="minorHAnsi" w:eastAsia="Times New Roman" w:hAnsiTheme="minorHAnsi" w:cs="Times New Roman"/>
                <w:sz w:val="22"/>
                <w:lang w:eastAsia="ru-RU"/>
              </w:rPr>
            </w:pPr>
          </w:p>
        </w:tc>
        <w:tc>
          <w:tcPr>
            <w:tcW w:w="3285" w:type="dxa"/>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w:t>
            </w:r>
            <w:proofErr w:type="spellStart"/>
            <w:r w:rsidRPr="00D7415D">
              <w:rPr>
                <w:rFonts w:asciiTheme="minorHAnsi" w:eastAsia="Times New Roman" w:hAnsiTheme="minorHAnsi" w:cs="Times New Roman"/>
                <w:sz w:val="22"/>
                <w:lang w:eastAsia="ru-RU"/>
              </w:rPr>
              <w:t>ф.и.о.</w:t>
            </w:r>
            <w:proofErr w:type="spellEnd"/>
            <w:r w:rsidRPr="00D7415D">
              <w:rPr>
                <w:rFonts w:asciiTheme="minorHAnsi" w:eastAsia="Times New Roman" w:hAnsiTheme="minorHAnsi" w:cs="Times New Roman"/>
                <w:sz w:val="22"/>
                <w:lang w:eastAsia="ru-RU"/>
              </w:rPr>
              <w:t>)</w:t>
            </w:r>
          </w:p>
        </w:tc>
        <w:tc>
          <w:tcPr>
            <w:tcW w:w="0" w:type="auto"/>
            <w:vAlign w:val="center"/>
            <w:hideMark/>
          </w:tcPr>
          <w:p w:rsidR="00D7415D" w:rsidRPr="00D7415D" w:rsidRDefault="00D7415D" w:rsidP="00D7415D">
            <w:pPr>
              <w:jc w:val="left"/>
              <w:rPr>
                <w:rFonts w:asciiTheme="minorHAnsi" w:eastAsia="Times New Roman" w:hAnsiTheme="minorHAnsi" w:cs="Times New Roman"/>
                <w:sz w:val="22"/>
                <w:lang w:eastAsia="ru-RU"/>
              </w:rPr>
            </w:pPr>
          </w:p>
        </w:tc>
      </w:tr>
      <w:tr w:rsidR="00D7415D" w:rsidRPr="00D7415D" w:rsidTr="00D7415D">
        <w:tc>
          <w:tcPr>
            <w:tcW w:w="4320" w:type="dxa"/>
            <w:gridSpan w:val="3"/>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br/>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"____" _______________ 20__ г.</w:t>
            </w:r>
          </w:p>
        </w:tc>
        <w:tc>
          <w:tcPr>
            <w:tcW w:w="210" w:type="dxa"/>
            <w:gridSpan w:val="2"/>
            <w:hideMark/>
          </w:tcPr>
          <w:p w:rsidR="00D7415D" w:rsidRPr="00D7415D" w:rsidRDefault="00D7415D" w:rsidP="00D7415D">
            <w:pPr>
              <w:jc w:val="left"/>
              <w:rPr>
                <w:rFonts w:asciiTheme="minorHAnsi" w:eastAsia="Times New Roman" w:hAnsiTheme="minorHAnsi" w:cs="Times New Roman"/>
                <w:sz w:val="22"/>
                <w:lang w:eastAsia="ru-RU"/>
              </w:rPr>
            </w:pPr>
          </w:p>
        </w:tc>
        <w:tc>
          <w:tcPr>
            <w:tcW w:w="5520" w:type="dxa"/>
            <w:gridSpan w:val="4"/>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br/>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"____" _______________ 20__ г.</w:t>
            </w:r>
          </w:p>
        </w:tc>
      </w:tr>
    </w:tbl>
    <w:p w:rsidR="00D7415D" w:rsidRPr="00D7415D" w:rsidRDefault="00D7415D" w:rsidP="00D7415D">
      <w:pPr>
        <w:jc w:val="left"/>
        <w:rPr>
          <w:rFonts w:asciiTheme="minorHAnsi" w:eastAsia="Times New Roman" w:hAnsiTheme="minorHAnsi" w:cs="Arial"/>
          <w:bCs/>
          <w:sz w:val="22"/>
          <w:lang w:eastAsia="ru-RU"/>
        </w:rPr>
      </w:pPr>
    </w:p>
    <w:tbl>
      <w:tblPr>
        <w:tblW w:w="10080" w:type="dxa"/>
        <w:tblCellMar>
          <w:left w:w="0" w:type="dxa"/>
          <w:right w:w="0" w:type="dxa"/>
        </w:tblCellMar>
        <w:tblLook w:val="04A0" w:firstRow="1" w:lastRow="0" w:firstColumn="1" w:lastColumn="0" w:noHBand="0" w:noVBand="1"/>
      </w:tblPr>
      <w:tblGrid>
        <w:gridCol w:w="2091"/>
        <w:gridCol w:w="271"/>
        <w:gridCol w:w="1971"/>
        <w:gridCol w:w="135"/>
        <w:gridCol w:w="75"/>
        <w:gridCol w:w="1881"/>
        <w:gridCol w:w="271"/>
        <w:gridCol w:w="3295"/>
        <w:gridCol w:w="90"/>
      </w:tblGrid>
      <w:tr w:rsidR="00D7415D" w:rsidRPr="00D7415D" w:rsidTr="00D7415D">
        <w:tc>
          <w:tcPr>
            <w:tcW w:w="4320" w:type="dxa"/>
            <w:gridSpan w:val="3"/>
            <w:tcBorders>
              <w:bottom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СОГЛАСОВАНО</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_______________________________</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(руководитель территориального органа МЧС России либо уполномоченное им должностное лицо)</w:t>
            </w:r>
          </w:p>
          <w:p w:rsidR="00D7415D" w:rsidRPr="00D7415D" w:rsidRDefault="00D7415D" w:rsidP="00D7415D">
            <w:pPr>
              <w:jc w:val="left"/>
              <w:rPr>
                <w:rFonts w:asciiTheme="minorHAnsi" w:eastAsia="Times New Roman" w:hAnsiTheme="minorHAnsi" w:cs="Times New Roman"/>
                <w:sz w:val="22"/>
                <w:lang w:eastAsia="ru-RU"/>
              </w:rPr>
            </w:pPr>
          </w:p>
        </w:tc>
        <w:tc>
          <w:tcPr>
            <w:tcW w:w="210" w:type="dxa"/>
            <w:gridSpan w:val="2"/>
            <w:tcBorders>
              <w:bottom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5520" w:type="dxa"/>
            <w:gridSpan w:val="4"/>
            <w:tcBorders>
              <w:bottom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СОГЛАСОВАНО</w:t>
            </w:r>
          </w:p>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________________________________</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(руководитель исполнительного органа государственной власти субъекта Российской Федерации либо уполномоченное им должностное лицо)</w:t>
            </w:r>
          </w:p>
          <w:p w:rsidR="00D7415D" w:rsidRPr="00D7415D" w:rsidRDefault="00D7415D" w:rsidP="00D7415D">
            <w:pPr>
              <w:jc w:val="left"/>
              <w:rPr>
                <w:rFonts w:asciiTheme="minorHAnsi" w:eastAsia="Times New Roman" w:hAnsiTheme="minorHAnsi" w:cs="Times New Roman"/>
                <w:sz w:val="22"/>
                <w:lang w:eastAsia="ru-RU"/>
              </w:rPr>
            </w:pPr>
          </w:p>
        </w:tc>
      </w:tr>
      <w:tr w:rsidR="00D7415D" w:rsidRPr="00D7415D" w:rsidTr="00D7415D">
        <w:tc>
          <w:tcPr>
            <w:tcW w:w="2085" w:type="dxa"/>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(подпись)</w:t>
            </w:r>
          </w:p>
        </w:tc>
        <w:tc>
          <w:tcPr>
            <w:tcW w:w="270" w:type="dxa"/>
            <w:hideMark/>
          </w:tcPr>
          <w:p w:rsidR="00D7415D" w:rsidRPr="00D7415D" w:rsidRDefault="00D7415D" w:rsidP="00D7415D">
            <w:pPr>
              <w:jc w:val="left"/>
              <w:rPr>
                <w:rFonts w:asciiTheme="minorHAnsi" w:eastAsia="Times New Roman" w:hAnsiTheme="minorHAnsi" w:cs="Times New Roman"/>
                <w:sz w:val="22"/>
                <w:lang w:eastAsia="ru-RU"/>
              </w:rPr>
            </w:pPr>
          </w:p>
        </w:tc>
        <w:tc>
          <w:tcPr>
            <w:tcW w:w="1950" w:type="dxa"/>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w:t>
            </w:r>
            <w:proofErr w:type="spellStart"/>
            <w:r w:rsidRPr="00D7415D">
              <w:rPr>
                <w:rFonts w:asciiTheme="minorHAnsi" w:eastAsia="Times New Roman" w:hAnsiTheme="minorHAnsi" w:cs="Times New Roman"/>
                <w:sz w:val="22"/>
                <w:lang w:eastAsia="ru-RU"/>
              </w:rPr>
              <w:t>ф.и.о.</w:t>
            </w:r>
            <w:proofErr w:type="spellEnd"/>
            <w:r w:rsidRPr="00D7415D">
              <w:rPr>
                <w:rFonts w:asciiTheme="minorHAnsi" w:eastAsia="Times New Roman" w:hAnsiTheme="minorHAnsi" w:cs="Times New Roman"/>
                <w:sz w:val="22"/>
                <w:lang w:eastAsia="ru-RU"/>
              </w:rPr>
              <w:t>)</w:t>
            </w:r>
          </w:p>
        </w:tc>
        <w:tc>
          <w:tcPr>
            <w:tcW w:w="135" w:type="dxa"/>
            <w:hideMark/>
          </w:tcPr>
          <w:p w:rsidR="00D7415D" w:rsidRPr="00D7415D" w:rsidRDefault="00D7415D" w:rsidP="00D7415D">
            <w:pPr>
              <w:jc w:val="left"/>
              <w:rPr>
                <w:rFonts w:asciiTheme="minorHAnsi" w:eastAsia="Times New Roman" w:hAnsiTheme="minorHAnsi" w:cs="Times New Roman"/>
                <w:sz w:val="22"/>
                <w:lang w:eastAsia="ru-RU"/>
              </w:rPr>
            </w:pPr>
          </w:p>
        </w:tc>
        <w:tc>
          <w:tcPr>
            <w:tcW w:w="1950" w:type="dxa"/>
            <w:gridSpan w:val="2"/>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(подпись)</w:t>
            </w:r>
          </w:p>
        </w:tc>
        <w:tc>
          <w:tcPr>
            <w:tcW w:w="270" w:type="dxa"/>
            <w:hideMark/>
          </w:tcPr>
          <w:p w:rsidR="00D7415D" w:rsidRPr="00D7415D" w:rsidRDefault="00D7415D" w:rsidP="00D7415D">
            <w:pPr>
              <w:jc w:val="left"/>
              <w:rPr>
                <w:rFonts w:asciiTheme="minorHAnsi" w:eastAsia="Times New Roman" w:hAnsiTheme="minorHAnsi" w:cs="Times New Roman"/>
                <w:sz w:val="22"/>
                <w:lang w:eastAsia="ru-RU"/>
              </w:rPr>
            </w:pPr>
          </w:p>
        </w:tc>
        <w:tc>
          <w:tcPr>
            <w:tcW w:w="3285" w:type="dxa"/>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w:t>
            </w:r>
            <w:proofErr w:type="spellStart"/>
            <w:r w:rsidRPr="00D7415D">
              <w:rPr>
                <w:rFonts w:asciiTheme="minorHAnsi" w:eastAsia="Times New Roman" w:hAnsiTheme="minorHAnsi" w:cs="Times New Roman"/>
                <w:sz w:val="22"/>
                <w:lang w:eastAsia="ru-RU"/>
              </w:rPr>
              <w:t>ф.и.о.</w:t>
            </w:r>
            <w:proofErr w:type="spellEnd"/>
            <w:r w:rsidRPr="00D7415D">
              <w:rPr>
                <w:rFonts w:asciiTheme="minorHAnsi" w:eastAsia="Times New Roman" w:hAnsiTheme="minorHAnsi" w:cs="Times New Roman"/>
                <w:sz w:val="22"/>
                <w:lang w:eastAsia="ru-RU"/>
              </w:rPr>
              <w:t>)</w:t>
            </w:r>
          </w:p>
        </w:tc>
        <w:tc>
          <w:tcPr>
            <w:tcW w:w="0" w:type="auto"/>
            <w:vAlign w:val="center"/>
            <w:hideMark/>
          </w:tcPr>
          <w:p w:rsidR="00D7415D" w:rsidRPr="00D7415D" w:rsidRDefault="00D7415D" w:rsidP="00D7415D">
            <w:pPr>
              <w:jc w:val="left"/>
              <w:rPr>
                <w:rFonts w:asciiTheme="minorHAnsi" w:eastAsia="Times New Roman" w:hAnsiTheme="minorHAnsi" w:cs="Times New Roman"/>
                <w:sz w:val="22"/>
                <w:lang w:eastAsia="ru-RU"/>
              </w:rPr>
            </w:pPr>
          </w:p>
        </w:tc>
      </w:tr>
      <w:tr w:rsidR="00D7415D" w:rsidRPr="00D7415D" w:rsidTr="00D7415D">
        <w:tc>
          <w:tcPr>
            <w:tcW w:w="4320" w:type="dxa"/>
            <w:gridSpan w:val="3"/>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br/>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"____" _______________ 20__ г.</w:t>
            </w:r>
          </w:p>
        </w:tc>
        <w:tc>
          <w:tcPr>
            <w:tcW w:w="210" w:type="dxa"/>
            <w:gridSpan w:val="2"/>
            <w:hideMark/>
          </w:tcPr>
          <w:p w:rsidR="00D7415D" w:rsidRPr="00D7415D" w:rsidRDefault="00D7415D" w:rsidP="00D7415D">
            <w:pPr>
              <w:jc w:val="left"/>
              <w:rPr>
                <w:rFonts w:asciiTheme="minorHAnsi" w:eastAsia="Times New Roman" w:hAnsiTheme="minorHAnsi" w:cs="Times New Roman"/>
                <w:sz w:val="22"/>
                <w:lang w:eastAsia="ru-RU"/>
              </w:rPr>
            </w:pPr>
          </w:p>
        </w:tc>
        <w:tc>
          <w:tcPr>
            <w:tcW w:w="5520" w:type="dxa"/>
            <w:gridSpan w:val="4"/>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br/>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"____" _______________ 20__ г.</w:t>
            </w:r>
          </w:p>
        </w:tc>
      </w:tr>
    </w:tbl>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br/>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ПАСПОРТ БЕЗОПАСНОСТИ</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_________________________________________________________________________</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(наименование торгового объекта (территории)</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_______________________________________</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(наименование населенного пункта)</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20___ г.</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I. Общие сведения о торговом объекте (территории)</w:t>
      </w:r>
    </w:p>
    <w:p w:rsidR="00D7415D" w:rsidRPr="00D7415D" w:rsidRDefault="00D7415D" w:rsidP="00D7415D">
      <w:pPr>
        <w:jc w:val="left"/>
        <w:rPr>
          <w:rFonts w:asciiTheme="minorHAnsi" w:eastAsia="Times New Roman" w:hAnsiTheme="minorHAnsi" w:cs="Arial"/>
          <w:bCs/>
          <w:sz w:val="22"/>
          <w:lang w:eastAsia="ru-RU"/>
        </w:rPr>
      </w:pP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1. _____________________________________________________________________</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(адрес места расположения торгового объекта (территории)</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_________________________________________________________________________</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(категория торгового объекта (территории)</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_________________________________________________________________________</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(основное функциональное назначение, дата и реквизиты решения об</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отнесении к торговому объекту (территории)</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_________________________________________________________________________</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(сведения о правообладателе торгового объекта (территории), фамилия, имя</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и отчество (при наличии), телефоны, адрес электронной почты)</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_________________________________________________________________________</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(общая площадь (кв. метров), протяженность периметра (метров)</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_________________________________________________________________________</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(результаты мониторинга количества людей (сотрудников, посетителей и</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др.), одновременно находящихся на торговом объекте (территории)</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_________________________________________________________________________</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(характеристика территории, здания, сооружения и помещения (этажность,</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количество входов, возможность проникновения через другие здания,</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lastRenderedPageBreak/>
        <w:t xml:space="preserve">                         сооружения и помещения)</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_________________________________________________________________________</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(организации, обеспечивающие охрану и правопорядок на торговом объекте</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(территории), фамилия, имя и отчество (при наличии) руководителей,</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служебный, мобильный, домашний телефоны)</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_________________________________________________________________________</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(краткая характеристика местности в районе расположения торгового</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 xml:space="preserve">                      объекта (территории), рельеф)</w:t>
      </w:r>
    </w:p>
    <w:p w:rsidR="00D7415D" w:rsidRPr="00D7415D" w:rsidRDefault="00D7415D" w:rsidP="00D7415D">
      <w:pPr>
        <w:jc w:val="left"/>
        <w:rPr>
          <w:rFonts w:asciiTheme="minorHAnsi" w:eastAsia="Times New Roman" w:hAnsiTheme="minorHAnsi" w:cs="Arial"/>
          <w:bCs/>
          <w:sz w:val="22"/>
          <w:lang w:eastAsia="ru-RU"/>
        </w:rPr>
      </w:pP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2. Сведения об объектах, расположенных на торговом объекте (территории)</w:t>
      </w:r>
    </w:p>
    <w:p w:rsidR="00D7415D" w:rsidRPr="00D7415D" w:rsidRDefault="00D7415D" w:rsidP="00D7415D">
      <w:pPr>
        <w:jc w:val="left"/>
        <w:rPr>
          <w:rFonts w:asciiTheme="minorHAnsi" w:eastAsia="Times New Roman" w:hAnsiTheme="minorHAnsi" w:cs="Arial"/>
          <w:bCs/>
          <w:sz w:val="22"/>
          <w:lang w:eastAsia="ru-RU"/>
        </w:rPr>
      </w:pPr>
    </w:p>
    <w:tbl>
      <w:tblPr>
        <w:tblW w:w="10230" w:type="dxa"/>
        <w:tblCellMar>
          <w:left w:w="0" w:type="dxa"/>
          <w:right w:w="0" w:type="dxa"/>
        </w:tblCellMar>
        <w:tblLook w:val="04A0" w:firstRow="1" w:lastRow="0" w:firstColumn="1" w:lastColumn="0" w:noHBand="0" w:noVBand="1"/>
      </w:tblPr>
      <w:tblGrid>
        <w:gridCol w:w="578"/>
        <w:gridCol w:w="2052"/>
        <w:gridCol w:w="3329"/>
        <w:gridCol w:w="1991"/>
        <w:gridCol w:w="2280"/>
      </w:tblGrid>
      <w:tr w:rsidR="00D7415D" w:rsidRPr="00D7415D" w:rsidTr="00D7415D">
        <w:tc>
          <w:tcPr>
            <w:tcW w:w="570" w:type="dxa"/>
            <w:tcBorders>
              <w:top w:val="single" w:sz="6" w:space="0" w:color="000000"/>
              <w:left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N п/п</w:t>
            </w:r>
          </w:p>
        </w:tc>
        <w:tc>
          <w:tcPr>
            <w:tcW w:w="202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Наименование объекта</w:t>
            </w:r>
          </w:p>
        </w:tc>
        <w:tc>
          <w:tcPr>
            <w:tcW w:w="328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Характеристика объекта, сведения</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о форме собственности, владельце (руководителе), режим работы объекта</w:t>
            </w:r>
          </w:p>
        </w:tc>
        <w:tc>
          <w:tcPr>
            <w:tcW w:w="196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Место расположения объекта</w:t>
            </w:r>
          </w:p>
        </w:tc>
        <w:tc>
          <w:tcPr>
            <w:tcW w:w="2250"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 xml:space="preserve">Сведения о технической </w:t>
            </w:r>
            <w:proofErr w:type="spellStart"/>
            <w:r w:rsidRPr="00D7415D">
              <w:rPr>
                <w:rFonts w:asciiTheme="minorHAnsi" w:eastAsia="Times New Roman" w:hAnsiTheme="minorHAnsi" w:cs="Times New Roman"/>
                <w:sz w:val="22"/>
                <w:lang w:eastAsia="ru-RU"/>
              </w:rPr>
              <w:t>укрепленности</w:t>
            </w:r>
            <w:proofErr w:type="spellEnd"/>
            <w:r w:rsidRPr="00D7415D">
              <w:rPr>
                <w:rFonts w:asciiTheme="minorHAnsi" w:eastAsia="Times New Roman" w:hAnsiTheme="minorHAnsi" w:cs="Times New Roman"/>
                <w:sz w:val="22"/>
                <w:lang w:eastAsia="ru-RU"/>
              </w:rPr>
              <w:t xml:space="preserve"> и организации охраны объекта</w:t>
            </w:r>
          </w:p>
        </w:tc>
      </w:tr>
      <w:tr w:rsidR="00D7415D" w:rsidRPr="00D7415D" w:rsidTr="00D7415D">
        <w:tc>
          <w:tcPr>
            <w:tcW w:w="570" w:type="dxa"/>
            <w:tcBorders>
              <w:left w:val="single" w:sz="6" w:space="0" w:color="000000"/>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202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328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196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2250"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bl>
    <w:p w:rsidR="00D7415D" w:rsidRPr="00D7415D" w:rsidRDefault="00D7415D" w:rsidP="00D7415D">
      <w:pPr>
        <w:jc w:val="left"/>
        <w:rPr>
          <w:rFonts w:asciiTheme="minorHAnsi" w:eastAsia="Times New Roman" w:hAnsiTheme="minorHAnsi" w:cs="Arial"/>
          <w:bCs/>
          <w:sz w:val="22"/>
          <w:lang w:eastAsia="ru-RU"/>
        </w:rPr>
      </w:pP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3. Сведения об объектах, расположенных в непосредственной близости к торговому объекту (территории)</w:t>
      </w:r>
    </w:p>
    <w:p w:rsidR="00D7415D" w:rsidRPr="00D7415D" w:rsidRDefault="00D7415D" w:rsidP="00D7415D">
      <w:pPr>
        <w:jc w:val="left"/>
        <w:rPr>
          <w:rFonts w:asciiTheme="minorHAnsi" w:eastAsia="Times New Roman" w:hAnsiTheme="minorHAnsi" w:cs="Arial"/>
          <w:bCs/>
          <w:sz w:val="22"/>
          <w:lang w:eastAsia="ru-RU"/>
        </w:rPr>
      </w:pPr>
    </w:p>
    <w:tbl>
      <w:tblPr>
        <w:tblW w:w="10230" w:type="dxa"/>
        <w:tblCellMar>
          <w:left w:w="0" w:type="dxa"/>
          <w:right w:w="0" w:type="dxa"/>
        </w:tblCellMar>
        <w:tblLook w:val="04A0" w:firstRow="1" w:lastRow="0" w:firstColumn="1" w:lastColumn="0" w:noHBand="0" w:noVBand="1"/>
      </w:tblPr>
      <w:tblGrid>
        <w:gridCol w:w="578"/>
        <w:gridCol w:w="2052"/>
        <w:gridCol w:w="3329"/>
        <w:gridCol w:w="1991"/>
        <w:gridCol w:w="2280"/>
      </w:tblGrid>
      <w:tr w:rsidR="00D7415D" w:rsidRPr="00D7415D" w:rsidTr="00D7415D">
        <w:tc>
          <w:tcPr>
            <w:tcW w:w="570" w:type="dxa"/>
            <w:tcBorders>
              <w:top w:val="single" w:sz="6" w:space="0" w:color="000000"/>
              <w:left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N п/п</w:t>
            </w:r>
          </w:p>
        </w:tc>
        <w:tc>
          <w:tcPr>
            <w:tcW w:w="202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Наименование объекта</w:t>
            </w:r>
          </w:p>
        </w:tc>
        <w:tc>
          <w:tcPr>
            <w:tcW w:w="328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Характеристика объекта по видам значимости и опасности</w:t>
            </w:r>
          </w:p>
        </w:tc>
        <w:tc>
          <w:tcPr>
            <w:tcW w:w="196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Сторона расположения объекта</w:t>
            </w:r>
          </w:p>
        </w:tc>
        <w:tc>
          <w:tcPr>
            <w:tcW w:w="2250" w:type="dxa"/>
            <w:tcBorders>
              <w:top w:val="single" w:sz="6" w:space="0" w:color="000000"/>
              <w:bottom w:val="single" w:sz="6" w:space="0" w:color="000000"/>
              <w:right w:val="single" w:sz="6" w:space="0" w:color="000000"/>
            </w:tcBorders>
            <w:vAlign w:val="center"/>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Расстояние</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до объекта (метров)</w:t>
            </w:r>
          </w:p>
        </w:tc>
      </w:tr>
      <w:tr w:rsidR="00D7415D" w:rsidRPr="00D7415D" w:rsidTr="00D7415D">
        <w:tc>
          <w:tcPr>
            <w:tcW w:w="570" w:type="dxa"/>
            <w:tcBorders>
              <w:left w:val="single" w:sz="6" w:space="0" w:color="000000"/>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202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328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196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2250"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bl>
    <w:p w:rsidR="00D7415D" w:rsidRPr="00D7415D" w:rsidRDefault="00D7415D" w:rsidP="00D7415D">
      <w:pPr>
        <w:jc w:val="left"/>
        <w:rPr>
          <w:rFonts w:asciiTheme="minorHAnsi" w:eastAsia="Times New Roman" w:hAnsiTheme="minorHAnsi" w:cs="Arial"/>
          <w:bCs/>
          <w:sz w:val="22"/>
          <w:lang w:eastAsia="ru-RU"/>
        </w:rPr>
      </w:pP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4. Размещение торгового объекта (территории) по отношению к транспортным коммуникациям</w:t>
      </w:r>
    </w:p>
    <w:p w:rsidR="00D7415D" w:rsidRPr="00D7415D" w:rsidRDefault="00D7415D" w:rsidP="00D7415D">
      <w:pPr>
        <w:jc w:val="left"/>
        <w:rPr>
          <w:rFonts w:asciiTheme="minorHAnsi" w:eastAsia="Times New Roman" w:hAnsiTheme="minorHAnsi" w:cs="Arial"/>
          <w:bCs/>
          <w:sz w:val="22"/>
          <w:lang w:eastAsia="ru-RU"/>
        </w:rPr>
      </w:pPr>
    </w:p>
    <w:tbl>
      <w:tblPr>
        <w:tblW w:w="10185" w:type="dxa"/>
        <w:tblCellMar>
          <w:left w:w="0" w:type="dxa"/>
          <w:right w:w="0" w:type="dxa"/>
        </w:tblCellMar>
        <w:tblLook w:val="04A0" w:firstRow="1" w:lastRow="0" w:firstColumn="1" w:lastColumn="0" w:noHBand="0" w:noVBand="1"/>
      </w:tblPr>
      <w:tblGrid>
        <w:gridCol w:w="590"/>
        <w:gridCol w:w="4964"/>
        <w:gridCol w:w="2164"/>
        <w:gridCol w:w="2467"/>
      </w:tblGrid>
      <w:tr w:rsidR="00D7415D" w:rsidRPr="00D7415D" w:rsidTr="00D7415D">
        <w:tc>
          <w:tcPr>
            <w:tcW w:w="585" w:type="dxa"/>
            <w:tcBorders>
              <w:top w:val="single" w:sz="6" w:space="0" w:color="000000"/>
              <w:left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N п/п</w:t>
            </w:r>
          </w:p>
        </w:tc>
        <w:tc>
          <w:tcPr>
            <w:tcW w:w="4920"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Вид транспорта</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и транспортных коммуникаций</w:t>
            </w:r>
          </w:p>
        </w:tc>
        <w:tc>
          <w:tcPr>
            <w:tcW w:w="214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Наименование</w:t>
            </w:r>
          </w:p>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объекта транспортной коммуникации</w:t>
            </w:r>
          </w:p>
        </w:tc>
        <w:tc>
          <w:tcPr>
            <w:tcW w:w="244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Расстояние до транспортных коммуникаций (метров)</w:t>
            </w:r>
          </w:p>
        </w:tc>
      </w:tr>
      <w:tr w:rsidR="00D7415D" w:rsidRPr="00D7415D" w:rsidTr="00D7415D">
        <w:tc>
          <w:tcPr>
            <w:tcW w:w="585" w:type="dxa"/>
            <w:tcBorders>
              <w:left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1.</w:t>
            </w:r>
          </w:p>
        </w:tc>
        <w:tc>
          <w:tcPr>
            <w:tcW w:w="4920"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Автомобильный (магистрали, шоссе, дороги, автовокзалы, автостанции)</w:t>
            </w:r>
          </w:p>
        </w:tc>
        <w:tc>
          <w:tcPr>
            <w:tcW w:w="214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244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r w:rsidR="00D7415D" w:rsidRPr="00D7415D" w:rsidTr="00D7415D">
        <w:tc>
          <w:tcPr>
            <w:tcW w:w="585" w:type="dxa"/>
            <w:tcBorders>
              <w:left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2.</w:t>
            </w:r>
          </w:p>
        </w:tc>
        <w:tc>
          <w:tcPr>
            <w:tcW w:w="4920"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Железнодорожный (железнодорожные пути, вокзалы, станции, платформы, переезды)</w:t>
            </w:r>
          </w:p>
        </w:tc>
        <w:tc>
          <w:tcPr>
            <w:tcW w:w="214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244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r w:rsidR="00D7415D" w:rsidRPr="00D7415D" w:rsidTr="00D7415D">
        <w:tc>
          <w:tcPr>
            <w:tcW w:w="585" w:type="dxa"/>
            <w:tcBorders>
              <w:left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3.</w:t>
            </w:r>
          </w:p>
        </w:tc>
        <w:tc>
          <w:tcPr>
            <w:tcW w:w="4920"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Воздушный (аэропорты, аэровокзалы, военные аэродромы, вертолетные площадки, взлетно-посадочные полосы)</w:t>
            </w:r>
          </w:p>
        </w:tc>
        <w:tc>
          <w:tcPr>
            <w:tcW w:w="214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244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r w:rsidR="00D7415D" w:rsidRPr="00D7415D" w:rsidTr="00D7415D">
        <w:tc>
          <w:tcPr>
            <w:tcW w:w="585" w:type="dxa"/>
            <w:tcBorders>
              <w:left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4.</w:t>
            </w:r>
          </w:p>
        </w:tc>
        <w:tc>
          <w:tcPr>
            <w:tcW w:w="4920"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Водный (морские и речные порты, причалы)</w:t>
            </w:r>
          </w:p>
        </w:tc>
        <w:tc>
          <w:tcPr>
            <w:tcW w:w="214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244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r w:rsidR="00D7415D" w:rsidRPr="00D7415D" w:rsidTr="00D7415D">
        <w:tc>
          <w:tcPr>
            <w:tcW w:w="585" w:type="dxa"/>
            <w:tcBorders>
              <w:left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5.</w:t>
            </w:r>
          </w:p>
        </w:tc>
        <w:tc>
          <w:tcPr>
            <w:tcW w:w="4920"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Метрополитен (станции и вестибюли станций)</w:t>
            </w:r>
          </w:p>
        </w:tc>
        <w:tc>
          <w:tcPr>
            <w:tcW w:w="214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244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bl>
    <w:p w:rsidR="00D7415D" w:rsidRPr="00D7415D" w:rsidRDefault="00D7415D" w:rsidP="00D7415D">
      <w:pPr>
        <w:jc w:val="left"/>
        <w:rPr>
          <w:rFonts w:asciiTheme="minorHAnsi" w:eastAsia="Times New Roman" w:hAnsiTheme="minorHAnsi" w:cs="Arial"/>
          <w:bCs/>
          <w:sz w:val="22"/>
          <w:lang w:eastAsia="ru-RU"/>
        </w:rPr>
      </w:pP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5. Сведения об организациях, осуществляющих обслуживание торгового объекта (территории)</w:t>
      </w:r>
    </w:p>
    <w:p w:rsidR="00D7415D" w:rsidRPr="00D7415D" w:rsidRDefault="00D7415D" w:rsidP="00D7415D">
      <w:pPr>
        <w:jc w:val="left"/>
        <w:rPr>
          <w:rFonts w:asciiTheme="minorHAnsi" w:eastAsia="Times New Roman" w:hAnsiTheme="minorHAnsi" w:cs="Arial"/>
          <w:bCs/>
          <w:sz w:val="22"/>
          <w:lang w:eastAsia="ru-RU"/>
        </w:rPr>
      </w:pPr>
    </w:p>
    <w:tbl>
      <w:tblPr>
        <w:tblW w:w="10185" w:type="dxa"/>
        <w:tblCellMar>
          <w:left w:w="0" w:type="dxa"/>
          <w:right w:w="0" w:type="dxa"/>
        </w:tblCellMar>
        <w:tblLook w:val="04A0" w:firstRow="1" w:lastRow="0" w:firstColumn="1" w:lastColumn="0" w:noHBand="0" w:noVBand="1"/>
      </w:tblPr>
      <w:tblGrid>
        <w:gridCol w:w="741"/>
        <w:gridCol w:w="4192"/>
        <w:gridCol w:w="1998"/>
        <w:gridCol w:w="3254"/>
      </w:tblGrid>
      <w:tr w:rsidR="00D7415D" w:rsidRPr="00D7415D" w:rsidTr="00D7415D">
        <w:tc>
          <w:tcPr>
            <w:tcW w:w="735" w:type="dxa"/>
            <w:tcBorders>
              <w:top w:val="single" w:sz="6" w:space="0" w:color="000000"/>
              <w:left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N п/п</w:t>
            </w:r>
          </w:p>
        </w:tc>
        <w:tc>
          <w:tcPr>
            <w:tcW w:w="415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Наименование организации, адрес, телефоны, вид собственности, руководитель</w:t>
            </w:r>
          </w:p>
        </w:tc>
        <w:tc>
          <w:tcPr>
            <w:tcW w:w="1980"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Вид деятельности по обслуживанию</w:t>
            </w:r>
          </w:p>
        </w:tc>
        <w:tc>
          <w:tcPr>
            <w:tcW w:w="322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График проведения работ</w:t>
            </w:r>
          </w:p>
        </w:tc>
      </w:tr>
      <w:tr w:rsidR="00D7415D" w:rsidRPr="00D7415D" w:rsidTr="00D7415D">
        <w:tc>
          <w:tcPr>
            <w:tcW w:w="735" w:type="dxa"/>
            <w:tcBorders>
              <w:left w:val="single" w:sz="6" w:space="0" w:color="000000"/>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415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1980"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322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bl>
    <w:p w:rsidR="00D7415D" w:rsidRPr="00D7415D" w:rsidRDefault="00D7415D" w:rsidP="00D7415D">
      <w:pPr>
        <w:jc w:val="left"/>
        <w:rPr>
          <w:rFonts w:asciiTheme="minorHAnsi" w:eastAsia="Times New Roman" w:hAnsiTheme="minorHAnsi" w:cs="Arial"/>
          <w:bCs/>
          <w:sz w:val="22"/>
          <w:lang w:eastAsia="ru-RU"/>
        </w:rPr>
      </w:pP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6. Сведения о потенциально опасных участках и (или) критических элементах торгового объекта (территории)</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br/>
      </w:r>
    </w:p>
    <w:p w:rsidR="00D7415D" w:rsidRPr="00D7415D" w:rsidRDefault="00D7415D" w:rsidP="00D7415D">
      <w:pPr>
        <w:jc w:val="righ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Таблица 1</w:t>
      </w:r>
    </w:p>
    <w:p w:rsidR="00D7415D" w:rsidRPr="00D7415D" w:rsidRDefault="00D7415D" w:rsidP="00D7415D">
      <w:pPr>
        <w:jc w:val="left"/>
        <w:rPr>
          <w:rFonts w:asciiTheme="minorHAnsi" w:eastAsia="Times New Roman" w:hAnsiTheme="minorHAnsi" w:cs="Arial"/>
          <w:bCs/>
          <w:sz w:val="22"/>
          <w:lang w:eastAsia="ru-RU"/>
        </w:rPr>
      </w:pPr>
    </w:p>
    <w:tbl>
      <w:tblPr>
        <w:tblW w:w="10155" w:type="dxa"/>
        <w:tblCellMar>
          <w:left w:w="0" w:type="dxa"/>
          <w:right w:w="0" w:type="dxa"/>
        </w:tblCellMar>
        <w:tblLook w:val="04A0" w:firstRow="1" w:lastRow="0" w:firstColumn="1" w:lastColumn="0" w:noHBand="0" w:noVBand="1"/>
      </w:tblPr>
      <w:tblGrid>
        <w:gridCol w:w="620"/>
        <w:gridCol w:w="3345"/>
        <w:gridCol w:w="2028"/>
        <w:gridCol w:w="4162"/>
      </w:tblGrid>
      <w:tr w:rsidR="00D7415D" w:rsidRPr="00D7415D" w:rsidTr="00D7415D">
        <w:tc>
          <w:tcPr>
            <w:tcW w:w="615" w:type="dxa"/>
            <w:tcBorders>
              <w:top w:val="single" w:sz="6" w:space="0" w:color="000000"/>
              <w:left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N п/п</w:t>
            </w:r>
          </w:p>
        </w:tc>
        <w:tc>
          <w:tcPr>
            <w:tcW w:w="331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Наименование потенциально опасного участка</w:t>
            </w:r>
          </w:p>
        </w:tc>
        <w:tc>
          <w:tcPr>
            <w:tcW w:w="2010"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Количество работающих человек</w:t>
            </w:r>
          </w:p>
        </w:tc>
        <w:tc>
          <w:tcPr>
            <w:tcW w:w="412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Характер возможной чрезвычайной ситуации</w:t>
            </w:r>
          </w:p>
        </w:tc>
      </w:tr>
      <w:tr w:rsidR="00D7415D" w:rsidRPr="00D7415D" w:rsidTr="00D7415D">
        <w:tc>
          <w:tcPr>
            <w:tcW w:w="615" w:type="dxa"/>
            <w:tcBorders>
              <w:left w:val="single" w:sz="6" w:space="0" w:color="000000"/>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331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2010"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412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bl>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br/>
      </w:r>
    </w:p>
    <w:p w:rsidR="00D7415D" w:rsidRPr="00D7415D" w:rsidRDefault="00D7415D" w:rsidP="00D7415D">
      <w:pPr>
        <w:jc w:val="righ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Таблица 2</w:t>
      </w:r>
    </w:p>
    <w:p w:rsidR="00D7415D" w:rsidRPr="00D7415D" w:rsidRDefault="00D7415D" w:rsidP="00D7415D">
      <w:pPr>
        <w:jc w:val="left"/>
        <w:rPr>
          <w:rFonts w:asciiTheme="minorHAnsi" w:eastAsia="Times New Roman" w:hAnsiTheme="minorHAnsi" w:cs="Arial"/>
          <w:bCs/>
          <w:sz w:val="22"/>
          <w:lang w:eastAsia="ru-RU"/>
        </w:rPr>
      </w:pPr>
    </w:p>
    <w:tbl>
      <w:tblPr>
        <w:tblW w:w="10230" w:type="dxa"/>
        <w:tblCellMar>
          <w:left w:w="0" w:type="dxa"/>
          <w:right w:w="0" w:type="dxa"/>
        </w:tblCellMar>
        <w:tblLook w:val="04A0" w:firstRow="1" w:lastRow="0" w:firstColumn="1" w:lastColumn="0" w:noHBand="0" w:noVBand="1"/>
      </w:tblPr>
      <w:tblGrid>
        <w:gridCol w:w="620"/>
        <w:gridCol w:w="3375"/>
        <w:gridCol w:w="2043"/>
        <w:gridCol w:w="4192"/>
      </w:tblGrid>
      <w:tr w:rsidR="00D7415D" w:rsidRPr="00D7415D" w:rsidTr="00D7415D">
        <w:tc>
          <w:tcPr>
            <w:tcW w:w="615" w:type="dxa"/>
            <w:tcBorders>
              <w:top w:val="single" w:sz="6" w:space="0" w:color="000000"/>
              <w:left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N п/п</w:t>
            </w:r>
          </w:p>
        </w:tc>
        <w:tc>
          <w:tcPr>
            <w:tcW w:w="334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Наименование критического элемента</w:t>
            </w:r>
          </w:p>
        </w:tc>
        <w:tc>
          <w:tcPr>
            <w:tcW w:w="202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Количество работающих человек</w:t>
            </w:r>
          </w:p>
        </w:tc>
        <w:tc>
          <w:tcPr>
            <w:tcW w:w="415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Характер возможной чрезвычайной ситуации</w:t>
            </w:r>
          </w:p>
        </w:tc>
      </w:tr>
      <w:tr w:rsidR="00D7415D" w:rsidRPr="00D7415D" w:rsidTr="00D7415D">
        <w:tc>
          <w:tcPr>
            <w:tcW w:w="615" w:type="dxa"/>
            <w:tcBorders>
              <w:left w:val="single" w:sz="6" w:space="0" w:color="000000"/>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334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202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415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bl>
    <w:p w:rsidR="00D7415D" w:rsidRPr="00D7415D" w:rsidRDefault="00D7415D" w:rsidP="00D7415D">
      <w:pPr>
        <w:jc w:val="left"/>
        <w:rPr>
          <w:rFonts w:asciiTheme="minorHAnsi" w:eastAsia="Times New Roman" w:hAnsiTheme="minorHAnsi" w:cs="Arial"/>
          <w:bCs/>
          <w:sz w:val="22"/>
          <w:lang w:eastAsia="ru-RU"/>
        </w:rPr>
      </w:pP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7. Возможные противоправные действия на торговом объекте (территории):</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торговом объекте (территории) сооружений или угроза совершения указанных действий, захват заложников, вывод из строя различных коммуникаций или несанкционированное вмешательство в их работу, иные ситуации)</w:t>
      </w:r>
    </w:p>
    <w:p w:rsidR="00D7415D" w:rsidRPr="00D7415D" w:rsidRDefault="00D7415D" w:rsidP="00D7415D">
      <w:pPr>
        <w:jc w:val="left"/>
        <w:rPr>
          <w:rFonts w:asciiTheme="minorHAnsi" w:eastAsia="Times New Roman" w:hAnsiTheme="minorHAnsi" w:cs="Arial"/>
          <w:bCs/>
          <w:sz w:val="22"/>
          <w:lang w:eastAsia="ru-RU"/>
        </w:rPr>
      </w:pP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(зафиксированные аварийные ситуации, происшествия и противоправные</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действия на торговом объекте (территории) или в районе его расположения,</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их краткая характеристика)</w:t>
      </w:r>
    </w:p>
    <w:p w:rsidR="00D7415D" w:rsidRPr="00D7415D" w:rsidRDefault="00D7415D" w:rsidP="00D7415D">
      <w:pPr>
        <w:jc w:val="left"/>
        <w:rPr>
          <w:rFonts w:asciiTheme="minorHAnsi" w:eastAsia="Times New Roman" w:hAnsiTheme="minorHAnsi" w:cs="Arial"/>
          <w:bCs/>
          <w:sz w:val="22"/>
          <w:lang w:eastAsia="ru-RU"/>
        </w:rPr>
      </w:pP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8. Оценка социально-экономических последствий террористического акта на торговом объекте (территории)</w:t>
      </w:r>
    </w:p>
    <w:p w:rsidR="00D7415D" w:rsidRPr="00D7415D" w:rsidRDefault="00D7415D" w:rsidP="00D7415D">
      <w:pPr>
        <w:jc w:val="left"/>
        <w:rPr>
          <w:rFonts w:asciiTheme="minorHAnsi" w:eastAsia="Times New Roman" w:hAnsiTheme="minorHAnsi" w:cs="Arial"/>
          <w:bCs/>
          <w:sz w:val="22"/>
          <w:lang w:eastAsia="ru-RU"/>
        </w:rPr>
      </w:pPr>
    </w:p>
    <w:tbl>
      <w:tblPr>
        <w:tblW w:w="10095" w:type="dxa"/>
        <w:tblCellMar>
          <w:left w:w="0" w:type="dxa"/>
          <w:right w:w="0" w:type="dxa"/>
        </w:tblCellMar>
        <w:tblLook w:val="04A0" w:firstRow="1" w:lastRow="0" w:firstColumn="1" w:lastColumn="0" w:noHBand="0" w:noVBand="1"/>
      </w:tblPr>
      <w:tblGrid>
        <w:gridCol w:w="696"/>
        <w:gridCol w:w="2603"/>
        <w:gridCol w:w="3678"/>
        <w:gridCol w:w="3118"/>
      </w:tblGrid>
      <w:tr w:rsidR="00D7415D" w:rsidRPr="00D7415D" w:rsidTr="00D7415D">
        <w:tc>
          <w:tcPr>
            <w:tcW w:w="690" w:type="dxa"/>
            <w:tcBorders>
              <w:top w:val="single" w:sz="6" w:space="0" w:color="000000"/>
              <w:left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N п/п</w:t>
            </w:r>
          </w:p>
        </w:tc>
        <w:tc>
          <w:tcPr>
            <w:tcW w:w="2580"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Террористическая угроза</w:t>
            </w:r>
          </w:p>
        </w:tc>
        <w:tc>
          <w:tcPr>
            <w:tcW w:w="364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Прогнозируемое количество пострадавших в результате террористического акта (человек)</w:t>
            </w:r>
          </w:p>
        </w:tc>
        <w:tc>
          <w:tcPr>
            <w:tcW w:w="3090"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Масштаб последствий террористического акта</w:t>
            </w:r>
          </w:p>
        </w:tc>
      </w:tr>
      <w:tr w:rsidR="00D7415D" w:rsidRPr="00D7415D" w:rsidTr="00D7415D">
        <w:tc>
          <w:tcPr>
            <w:tcW w:w="690" w:type="dxa"/>
            <w:tcBorders>
              <w:left w:val="single" w:sz="6" w:space="0" w:color="000000"/>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2580"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364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3090"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bl>
    <w:p w:rsidR="00D7415D" w:rsidRPr="00D7415D" w:rsidRDefault="00D7415D" w:rsidP="00D7415D">
      <w:pPr>
        <w:jc w:val="left"/>
        <w:rPr>
          <w:rFonts w:asciiTheme="minorHAnsi" w:eastAsia="Times New Roman" w:hAnsiTheme="minorHAnsi" w:cs="Arial"/>
          <w:bCs/>
          <w:sz w:val="22"/>
          <w:lang w:eastAsia="ru-RU"/>
        </w:rPr>
      </w:pP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9. Силы и средства, привлекаемые для обеспечения антитеррористической защищенности торгового объекта (территории):</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состав сил</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(подразделение охраны, охранная организация, адрес, фамилия, имя и отчество (при наличии), телефон руководителя, телефоны подразделения охраны, номер, дата выдачи и срок действия лицензии на осуществление охранной деятельности (для частных охранных организаций)</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средства охраны</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организация оповещения и связи</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 xml:space="preserve">(телефоны дежурных территориального органа безопасности, территориальных органов МВД России, МЧС России, </w:t>
      </w:r>
      <w:proofErr w:type="spellStart"/>
      <w:r w:rsidRPr="00D7415D">
        <w:rPr>
          <w:rFonts w:asciiTheme="minorHAnsi" w:eastAsia="Times New Roman" w:hAnsiTheme="minorHAnsi" w:cs="Arial"/>
          <w:bCs/>
          <w:sz w:val="22"/>
          <w:lang w:eastAsia="ru-RU"/>
        </w:rPr>
        <w:t>Росгвардии</w:t>
      </w:r>
      <w:proofErr w:type="spellEnd"/>
      <w:r w:rsidRPr="00D7415D">
        <w:rPr>
          <w:rFonts w:asciiTheme="minorHAnsi" w:eastAsia="Times New Roman" w:hAnsiTheme="minorHAnsi" w:cs="Arial"/>
          <w:bCs/>
          <w:sz w:val="22"/>
          <w:lang w:eastAsia="ru-RU"/>
        </w:rPr>
        <w:t>)</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(телефоны исполнительного органа государственной власти субъекта Российской Федерации или органа местного самоуправления по подведомственности)</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lastRenderedPageBreak/>
        <w:t>(телефоны диспетчерских и дежурных служб субъекта Российской Федерации, муниципального образования)</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10. Меры по инженерно-технической, физической защите и пожарной безопасности торгового объекта (территории):</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наличие и характеристика инженерно-технических средств</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(ограждение торгового объекта (территории), инженерные заградительные сооружения, камеры системы видеоконтроля, места их расположения, устойчивость функционирования системы видеоконтроля, наличие системы прямой связи с организациями, осуществляющими охрану торгового объекта (территории), опоры освещения, их количество, работоспособность, достаточность освещенности всей территории торгового объекта (территории)</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обеспечение пожарной безопасности</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(пожарная сигнализация, места расположения первичных средств пожаротушения)</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система оповещения и управления эвакуацией</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(характеристика, пути эвакуации)</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11. Оценка достаточности мероприятий по защите критических элементов торгового объекта (территории)</w:t>
      </w:r>
    </w:p>
    <w:p w:rsidR="00D7415D" w:rsidRPr="00D7415D" w:rsidRDefault="00D7415D" w:rsidP="00D7415D">
      <w:pPr>
        <w:jc w:val="left"/>
        <w:rPr>
          <w:rFonts w:asciiTheme="minorHAnsi" w:eastAsia="Times New Roman" w:hAnsiTheme="minorHAnsi" w:cs="Arial"/>
          <w:bCs/>
          <w:sz w:val="22"/>
          <w:lang w:eastAsia="ru-RU"/>
        </w:rPr>
      </w:pPr>
    </w:p>
    <w:tbl>
      <w:tblPr>
        <w:tblW w:w="10230" w:type="dxa"/>
        <w:tblCellMar>
          <w:left w:w="0" w:type="dxa"/>
          <w:right w:w="0" w:type="dxa"/>
        </w:tblCellMar>
        <w:tblLook w:val="04A0" w:firstRow="1" w:lastRow="0" w:firstColumn="1" w:lastColumn="0" w:noHBand="0" w:noVBand="1"/>
      </w:tblPr>
      <w:tblGrid>
        <w:gridCol w:w="463"/>
        <w:gridCol w:w="1767"/>
        <w:gridCol w:w="1562"/>
        <w:gridCol w:w="1475"/>
        <w:gridCol w:w="1805"/>
        <w:gridCol w:w="1373"/>
        <w:gridCol w:w="1785"/>
      </w:tblGrid>
      <w:tr w:rsidR="00D7415D" w:rsidRPr="00D7415D" w:rsidTr="00D7415D">
        <w:tc>
          <w:tcPr>
            <w:tcW w:w="540" w:type="dxa"/>
            <w:tcBorders>
              <w:top w:val="single" w:sz="6" w:space="0" w:color="000000"/>
              <w:left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N п/п</w:t>
            </w:r>
          </w:p>
        </w:tc>
        <w:tc>
          <w:tcPr>
            <w:tcW w:w="196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Наименование критического элемента</w:t>
            </w:r>
          </w:p>
        </w:tc>
        <w:tc>
          <w:tcPr>
            <w:tcW w:w="163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Выполнение установленных требований</w:t>
            </w:r>
          </w:p>
        </w:tc>
        <w:tc>
          <w:tcPr>
            <w:tcW w:w="163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Выполнение задачи по физической защите</w:t>
            </w:r>
          </w:p>
        </w:tc>
        <w:tc>
          <w:tcPr>
            <w:tcW w:w="1635"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Выполнение задачи по предотвращению террористического акта</w:t>
            </w:r>
          </w:p>
        </w:tc>
        <w:tc>
          <w:tcPr>
            <w:tcW w:w="1320"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Вывод о достаточности мероприятий по защите</w:t>
            </w:r>
          </w:p>
        </w:tc>
        <w:tc>
          <w:tcPr>
            <w:tcW w:w="1320" w:type="dxa"/>
            <w:tcBorders>
              <w:top w:val="single" w:sz="6" w:space="0" w:color="000000"/>
              <w:bottom w:val="single" w:sz="6" w:space="0" w:color="000000"/>
              <w:right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Компенсационные мероприятия</w:t>
            </w:r>
          </w:p>
        </w:tc>
      </w:tr>
      <w:tr w:rsidR="00D7415D" w:rsidRPr="00D7415D" w:rsidTr="00D7415D">
        <w:tc>
          <w:tcPr>
            <w:tcW w:w="540" w:type="dxa"/>
            <w:tcBorders>
              <w:left w:val="single" w:sz="6" w:space="0" w:color="000000"/>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196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163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163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1635"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1320"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c>
          <w:tcPr>
            <w:tcW w:w="1320" w:type="dxa"/>
            <w:tcBorders>
              <w:bottom w:val="single" w:sz="6" w:space="0" w:color="000000"/>
              <w:right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bl>
    <w:p w:rsidR="00D7415D" w:rsidRPr="00D7415D" w:rsidRDefault="00D7415D" w:rsidP="00D7415D">
      <w:pPr>
        <w:jc w:val="left"/>
        <w:rPr>
          <w:rFonts w:asciiTheme="minorHAnsi" w:eastAsia="Times New Roman" w:hAnsiTheme="minorHAnsi" w:cs="Arial"/>
          <w:bCs/>
          <w:sz w:val="22"/>
          <w:lang w:eastAsia="ru-RU"/>
        </w:rPr>
      </w:pP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12. Выводы о надежности охраны торгового объекта (территории) и рекомендации по укреплению его антитеррористической защищенности:</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а) 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(выводы о надежности охраны и способности противостоять попыткам совершения террористических актов и иных противоправных действий)</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б) 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в) 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(требуемое финансирование обеспечения мероприятий по антитеррористической защищенности торгового объекта (территории)</w:t>
      </w:r>
    </w:p>
    <w:p w:rsidR="00D7415D" w:rsidRPr="00D7415D" w:rsidRDefault="00D7415D" w:rsidP="00D7415D">
      <w:pPr>
        <w:jc w:val="left"/>
        <w:rPr>
          <w:rFonts w:asciiTheme="minorHAnsi" w:eastAsia="Times New Roman" w:hAnsiTheme="minorHAnsi" w:cs="Arial"/>
          <w:bCs/>
          <w:sz w:val="22"/>
          <w:lang w:eastAsia="ru-RU"/>
        </w:rPr>
      </w:pP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13. Дополнительная информация</w:t>
      </w:r>
    </w:p>
    <w:p w:rsidR="00D7415D" w:rsidRPr="00D7415D" w:rsidRDefault="00D7415D" w:rsidP="00D7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Courier New"/>
          <w:bCs/>
          <w:sz w:val="22"/>
          <w:lang w:eastAsia="ru-RU"/>
        </w:rPr>
      </w:pPr>
      <w:r w:rsidRPr="00D7415D">
        <w:rPr>
          <w:rFonts w:asciiTheme="minorHAnsi" w:eastAsia="Times New Roman" w:hAnsiTheme="minorHAnsi" w:cs="Courier New"/>
          <w:bCs/>
          <w:sz w:val="22"/>
          <w:lang w:eastAsia="ru-RU"/>
        </w:rPr>
        <w:t>_____________________________________________________________________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(дополнительная информация с учетом особенностей торгового объекта (территории)</w:t>
      </w:r>
    </w:p>
    <w:p w:rsidR="00D7415D" w:rsidRPr="00D7415D" w:rsidRDefault="00D7415D" w:rsidP="00D7415D">
      <w:pPr>
        <w:jc w:val="left"/>
        <w:rPr>
          <w:rFonts w:asciiTheme="minorHAnsi" w:eastAsia="Times New Roman" w:hAnsiTheme="minorHAnsi" w:cs="Arial"/>
          <w:bCs/>
          <w:sz w:val="22"/>
          <w:lang w:eastAsia="ru-RU"/>
        </w:rPr>
      </w:pPr>
    </w:p>
    <w:tbl>
      <w:tblPr>
        <w:tblW w:w="10290" w:type="dxa"/>
        <w:tblCellMar>
          <w:left w:w="0" w:type="dxa"/>
          <w:right w:w="0" w:type="dxa"/>
        </w:tblCellMar>
        <w:tblLook w:val="04A0" w:firstRow="1" w:lastRow="0" w:firstColumn="1" w:lastColumn="0" w:noHBand="0" w:noVBand="1"/>
      </w:tblPr>
      <w:tblGrid>
        <w:gridCol w:w="2223"/>
        <w:gridCol w:w="8067"/>
      </w:tblGrid>
      <w:tr w:rsidR="00D7415D" w:rsidRPr="00D7415D" w:rsidTr="00D7415D">
        <w:tc>
          <w:tcPr>
            <w:tcW w:w="2220" w:type="dxa"/>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Приложения:</w:t>
            </w:r>
          </w:p>
        </w:tc>
        <w:tc>
          <w:tcPr>
            <w:tcW w:w="8055" w:type="dxa"/>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1. Акт обследования торгового объекта (территории).</w:t>
            </w:r>
          </w:p>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2. План-схема торгового объекта (территории) с привязкой к местности и с указанием расположения объектов, находящихся на территории торгового объекта (территории) и в непосредственной близости к нему, а также мусорных контейнеров.</w:t>
            </w:r>
          </w:p>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3. Схемы коммуникаций торгового объекта (территории) (водоснабжения, электроснабжения, газоснабжения и др.).</w:t>
            </w:r>
          </w:p>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4. Инструкция по эвакуации людей.</w:t>
            </w:r>
          </w:p>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5. Лист учета корректировок.</w:t>
            </w:r>
          </w:p>
        </w:tc>
      </w:tr>
    </w:tbl>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br/>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_________________________________________________________________________ ___</w:t>
      </w:r>
    </w:p>
    <w:p w:rsidR="00D7415D" w:rsidRPr="00D7415D" w:rsidRDefault="00D7415D" w:rsidP="00D7415D">
      <w:pPr>
        <w:jc w:val="center"/>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lastRenderedPageBreak/>
        <w:t>(должностное лицо, осуществляющее непосредственное руководство деятельностью работников торгового объекта (территории)</w:t>
      </w:r>
    </w:p>
    <w:p w:rsidR="00D7415D" w:rsidRPr="00D7415D" w:rsidRDefault="00D7415D" w:rsidP="00D7415D">
      <w:pPr>
        <w:jc w:val="left"/>
        <w:rPr>
          <w:rFonts w:asciiTheme="minorHAnsi" w:eastAsia="Times New Roman" w:hAnsiTheme="minorHAnsi" w:cs="Arial"/>
          <w:bCs/>
          <w:sz w:val="22"/>
          <w:lang w:eastAsia="ru-RU"/>
        </w:rPr>
      </w:pPr>
    </w:p>
    <w:tbl>
      <w:tblPr>
        <w:tblW w:w="10230" w:type="dxa"/>
        <w:tblCellMar>
          <w:left w:w="0" w:type="dxa"/>
          <w:right w:w="0" w:type="dxa"/>
        </w:tblCellMar>
        <w:tblLook w:val="04A0" w:firstRow="1" w:lastRow="0" w:firstColumn="1" w:lastColumn="0" w:noHBand="0" w:noVBand="1"/>
      </w:tblPr>
      <w:tblGrid>
        <w:gridCol w:w="4657"/>
        <w:gridCol w:w="270"/>
        <w:gridCol w:w="5303"/>
      </w:tblGrid>
      <w:tr w:rsidR="00D7415D" w:rsidRPr="00D7415D" w:rsidTr="00D7415D">
        <w:tc>
          <w:tcPr>
            <w:tcW w:w="4650" w:type="dxa"/>
            <w:tcBorders>
              <w:top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(подпись)</w:t>
            </w:r>
          </w:p>
        </w:tc>
        <w:tc>
          <w:tcPr>
            <w:tcW w:w="270" w:type="dxa"/>
            <w:hideMark/>
          </w:tcPr>
          <w:p w:rsidR="00D7415D" w:rsidRPr="00D7415D" w:rsidRDefault="00D7415D" w:rsidP="00D7415D">
            <w:pPr>
              <w:jc w:val="left"/>
              <w:rPr>
                <w:rFonts w:asciiTheme="minorHAnsi" w:eastAsia="Times New Roman" w:hAnsiTheme="minorHAnsi" w:cs="Times New Roman"/>
                <w:sz w:val="22"/>
                <w:lang w:eastAsia="ru-RU"/>
              </w:rPr>
            </w:pPr>
          </w:p>
        </w:tc>
        <w:tc>
          <w:tcPr>
            <w:tcW w:w="5295" w:type="dxa"/>
            <w:tcBorders>
              <w:top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w:t>
            </w:r>
            <w:proofErr w:type="spellStart"/>
            <w:r w:rsidRPr="00D7415D">
              <w:rPr>
                <w:rFonts w:asciiTheme="minorHAnsi" w:eastAsia="Times New Roman" w:hAnsiTheme="minorHAnsi" w:cs="Times New Roman"/>
                <w:sz w:val="22"/>
                <w:lang w:eastAsia="ru-RU"/>
              </w:rPr>
              <w:t>ф.и.о.</w:t>
            </w:r>
            <w:proofErr w:type="spellEnd"/>
            <w:r w:rsidRPr="00D7415D">
              <w:rPr>
                <w:rFonts w:asciiTheme="minorHAnsi" w:eastAsia="Times New Roman" w:hAnsiTheme="minorHAnsi" w:cs="Times New Roman"/>
                <w:sz w:val="22"/>
                <w:lang w:eastAsia="ru-RU"/>
              </w:rPr>
              <w:t>)</w:t>
            </w:r>
          </w:p>
        </w:tc>
      </w:tr>
    </w:tbl>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br/>
      </w:r>
    </w:p>
    <w:p w:rsidR="00D7415D" w:rsidRPr="00D7415D" w:rsidRDefault="00D7415D" w:rsidP="00D7415D">
      <w:pPr>
        <w:jc w:val="left"/>
        <w:rPr>
          <w:rFonts w:asciiTheme="minorHAnsi" w:eastAsia="Times New Roman" w:hAnsiTheme="minorHAnsi" w:cs="Arial"/>
          <w:bCs/>
          <w:sz w:val="22"/>
          <w:lang w:eastAsia="ru-RU"/>
        </w:rPr>
      </w:pPr>
      <w:r w:rsidRPr="00D7415D">
        <w:rPr>
          <w:rFonts w:asciiTheme="minorHAnsi" w:eastAsia="Times New Roman" w:hAnsiTheme="minorHAnsi" w:cs="Arial"/>
          <w:bCs/>
          <w:sz w:val="22"/>
          <w:lang w:eastAsia="ru-RU"/>
        </w:rPr>
        <w:t>Составлен "___" _____________ 20__ г.</w:t>
      </w:r>
    </w:p>
    <w:p w:rsidR="00D7415D" w:rsidRPr="00D7415D" w:rsidRDefault="00D7415D" w:rsidP="00D7415D">
      <w:pPr>
        <w:jc w:val="left"/>
        <w:rPr>
          <w:rFonts w:asciiTheme="minorHAnsi" w:eastAsia="Times New Roman" w:hAnsiTheme="minorHAnsi" w:cs="Arial"/>
          <w:bCs/>
          <w:sz w:val="22"/>
          <w:lang w:eastAsia="ru-RU"/>
        </w:rPr>
      </w:pPr>
    </w:p>
    <w:tbl>
      <w:tblPr>
        <w:tblW w:w="10095" w:type="dxa"/>
        <w:tblCellMar>
          <w:left w:w="0" w:type="dxa"/>
          <w:right w:w="0" w:type="dxa"/>
        </w:tblCellMar>
        <w:tblLook w:val="04A0" w:firstRow="1" w:lastRow="0" w:firstColumn="1" w:lastColumn="0" w:noHBand="0" w:noVBand="1"/>
      </w:tblPr>
      <w:tblGrid>
        <w:gridCol w:w="2824"/>
        <w:gridCol w:w="7271"/>
      </w:tblGrid>
      <w:tr w:rsidR="00D7415D" w:rsidRPr="00D7415D" w:rsidTr="00D7415D">
        <w:tc>
          <w:tcPr>
            <w:tcW w:w="2820" w:type="dxa"/>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Актуализирован</w:t>
            </w:r>
          </w:p>
        </w:tc>
        <w:tc>
          <w:tcPr>
            <w:tcW w:w="7260" w:type="dxa"/>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"___" _____________ 20__ г.</w:t>
            </w:r>
          </w:p>
        </w:tc>
      </w:tr>
    </w:tbl>
    <w:p w:rsidR="00D7415D" w:rsidRPr="00D7415D" w:rsidRDefault="00D7415D" w:rsidP="00D7415D">
      <w:pPr>
        <w:jc w:val="left"/>
        <w:rPr>
          <w:rFonts w:asciiTheme="minorHAnsi" w:eastAsia="Times New Roman" w:hAnsiTheme="minorHAnsi" w:cs="Arial"/>
          <w:bCs/>
          <w:sz w:val="22"/>
          <w:lang w:eastAsia="ru-RU"/>
        </w:rPr>
      </w:pPr>
    </w:p>
    <w:tbl>
      <w:tblPr>
        <w:tblW w:w="10230" w:type="dxa"/>
        <w:tblCellMar>
          <w:left w:w="0" w:type="dxa"/>
          <w:right w:w="0" w:type="dxa"/>
        </w:tblCellMar>
        <w:tblLook w:val="04A0" w:firstRow="1" w:lastRow="0" w:firstColumn="1" w:lastColumn="0" w:noHBand="0" w:noVBand="1"/>
      </w:tblPr>
      <w:tblGrid>
        <w:gridCol w:w="2820"/>
        <w:gridCol w:w="7410"/>
      </w:tblGrid>
      <w:tr w:rsidR="00D7415D" w:rsidRPr="00D7415D" w:rsidTr="00D7415D">
        <w:tc>
          <w:tcPr>
            <w:tcW w:w="2820" w:type="dxa"/>
            <w:hideMark/>
          </w:tcPr>
          <w:p w:rsidR="00D7415D" w:rsidRPr="00D7415D" w:rsidRDefault="00D7415D" w:rsidP="00D7415D">
            <w:pPr>
              <w:jc w:val="left"/>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Причина актуализации</w:t>
            </w:r>
          </w:p>
        </w:tc>
        <w:tc>
          <w:tcPr>
            <w:tcW w:w="7410" w:type="dxa"/>
            <w:tcBorders>
              <w:bottom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r w:rsidR="00D7415D" w:rsidRPr="00D7415D" w:rsidTr="00D7415D">
        <w:tc>
          <w:tcPr>
            <w:tcW w:w="10230" w:type="dxa"/>
            <w:gridSpan w:val="2"/>
            <w:tcBorders>
              <w:bottom w:val="single" w:sz="6" w:space="0" w:color="000000"/>
            </w:tcBorders>
            <w:hideMark/>
          </w:tcPr>
          <w:p w:rsidR="00D7415D" w:rsidRPr="00D7415D" w:rsidRDefault="00D7415D" w:rsidP="00D7415D">
            <w:pPr>
              <w:jc w:val="left"/>
              <w:rPr>
                <w:rFonts w:asciiTheme="minorHAnsi" w:eastAsia="Times New Roman" w:hAnsiTheme="minorHAnsi" w:cs="Times New Roman"/>
                <w:sz w:val="22"/>
                <w:lang w:eastAsia="ru-RU"/>
              </w:rPr>
            </w:pPr>
          </w:p>
        </w:tc>
      </w:tr>
      <w:tr w:rsidR="00D7415D" w:rsidRPr="00D7415D" w:rsidTr="00D7415D">
        <w:tc>
          <w:tcPr>
            <w:tcW w:w="10230" w:type="dxa"/>
            <w:gridSpan w:val="2"/>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(должностное лицо, осуществляющее непосредственное руководство деятельностью работников торгового объекта (территории)</w:t>
            </w:r>
          </w:p>
        </w:tc>
      </w:tr>
    </w:tbl>
    <w:p w:rsidR="00D7415D" w:rsidRPr="00D7415D" w:rsidRDefault="00D7415D" w:rsidP="00D7415D">
      <w:pPr>
        <w:jc w:val="left"/>
        <w:rPr>
          <w:rFonts w:asciiTheme="minorHAnsi" w:eastAsia="Times New Roman" w:hAnsiTheme="minorHAnsi" w:cs="Arial"/>
          <w:bCs/>
          <w:sz w:val="22"/>
          <w:lang w:eastAsia="ru-RU"/>
        </w:rPr>
      </w:pPr>
    </w:p>
    <w:tbl>
      <w:tblPr>
        <w:tblW w:w="10230" w:type="dxa"/>
        <w:tblCellMar>
          <w:left w:w="0" w:type="dxa"/>
          <w:right w:w="0" w:type="dxa"/>
        </w:tblCellMar>
        <w:tblLook w:val="04A0" w:firstRow="1" w:lastRow="0" w:firstColumn="1" w:lastColumn="0" w:noHBand="0" w:noVBand="1"/>
      </w:tblPr>
      <w:tblGrid>
        <w:gridCol w:w="4657"/>
        <w:gridCol w:w="270"/>
        <w:gridCol w:w="5303"/>
      </w:tblGrid>
      <w:tr w:rsidR="00D7415D" w:rsidRPr="00D7415D" w:rsidTr="00D7415D">
        <w:tc>
          <w:tcPr>
            <w:tcW w:w="4650" w:type="dxa"/>
            <w:tcBorders>
              <w:top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(подпись)</w:t>
            </w:r>
          </w:p>
        </w:tc>
        <w:tc>
          <w:tcPr>
            <w:tcW w:w="270" w:type="dxa"/>
            <w:hideMark/>
          </w:tcPr>
          <w:p w:rsidR="00D7415D" w:rsidRPr="00D7415D" w:rsidRDefault="00D7415D" w:rsidP="00D7415D">
            <w:pPr>
              <w:jc w:val="left"/>
              <w:rPr>
                <w:rFonts w:asciiTheme="minorHAnsi" w:eastAsia="Times New Roman" w:hAnsiTheme="minorHAnsi" w:cs="Times New Roman"/>
                <w:sz w:val="22"/>
                <w:lang w:eastAsia="ru-RU"/>
              </w:rPr>
            </w:pPr>
          </w:p>
        </w:tc>
        <w:tc>
          <w:tcPr>
            <w:tcW w:w="5295" w:type="dxa"/>
            <w:tcBorders>
              <w:top w:val="single" w:sz="6" w:space="0" w:color="000000"/>
            </w:tcBorders>
            <w:hideMark/>
          </w:tcPr>
          <w:p w:rsidR="00D7415D" w:rsidRPr="00D7415D" w:rsidRDefault="00D7415D" w:rsidP="00D7415D">
            <w:pPr>
              <w:jc w:val="center"/>
              <w:rPr>
                <w:rFonts w:asciiTheme="minorHAnsi" w:eastAsia="Times New Roman" w:hAnsiTheme="minorHAnsi" w:cs="Times New Roman"/>
                <w:sz w:val="22"/>
                <w:lang w:eastAsia="ru-RU"/>
              </w:rPr>
            </w:pPr>
            <w:r w:rsidRPr="00D7415D">
              <w:rPr>
                <w:rFonts w:asciiTheme="minorHAnsi" w:eastAsia="Times New Roman" w:hAnsiTheme="minorHAnsi" w:cs="Times New Roman"/>
                <w:sz w:val="22"/>
                <w:lang w:eastAsia="ru-RU"/>
              </w:rPr>
              <w:t>(</w:t>
            </w:r>
            <w:proofErr w:type="spellStart"/>
            <w:r w:rsidRPr="00D7415D">
              <w:rPr>
                <w:rFonts w:asciiTheme="minorHAnsi" w:eastAsia="Times New Roman" w:hAnsiTheme="minorHAnsi" w:cs="Times New Roman"/>
                <w:sz w:val="22"/>
                <w:lang w:eastAsia="ru-RU"/>
              </w:rPr>
              <w:t>ф.и.о.</w:t>
            </w:r>
            <w:proofErr w:type="spellEnd"/>
            <w:r w:rsidRPr="00D7415D">
              <w:rPr>
                <w:rFonts w:asciiTheme="minorHAnsi" w:eastAsia="Times New Roman" w:hAnsiTheme="minorHAnsi" w:cs="Times New Roman"/>
                <w:sz w:val="22"/>
                <w:lang w:eastAsia="ru-RU"/>
              </w:rPr>
              <w:t>)</w:t>
            </w:r>
          </w:p>
        </w:tc>
      </w:tr>
    </w:tbl>
    <w:p w:rsidR="00C70CE4" w:rsidRPr="00D7415D" w:rsidRDefault="00D7415D">
      <w:pPr>
        <w:rPr>
          <w:rFonts w:asciiTheme="minorHAnsi" w:hAnsiTheme="minorHAnsi"/>
          <w:sz w:val="22"/>
        </w:rPr>
      </w:pPr>
      <w:r w:rsidRPr="00D7415D">
        <w:rPr>
          <w:rFonts w:asciiTheme="minorHAnsi" w:eastAsia="Times New Roman" w:hAnsiTheme="minorHAnsi" w:cs="Arial"/>
          <w:bCs/>
          <w:sz w:val="22"/>
          <w:lang w:eastAsia="ru-RU"/>
        </w:rPr>
        <w:br/>
      </w:r>
      <w:r w:rsidRPr="00D7415D">
        <w:rPr>
          <w:rFonts w:asciiTheme="minorHAnsi" w:eastAsia="Times New Roman" w:hAnsiTheme="minorHAnsi" w:cs="Arial"/>
          <w:bCs/>
          <w:sz w:val="22"/>
          <w:lang w:eastAsia="ru-RU"/>
        </w:rPr>
        <w:br/>
      </w:r>
    </w:p>
    <w:sectPr w:rsidR="00C70CE4" w:rsidRPr="00D7415D" w:rsidSect="00C41EB7">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5D"/>
    <w:rsid w:val="00C41EB7"/>
    <w:rsid w:val="00C70CE4"/>
    <w:rsid w:val="00D7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01245">
      <w:bodyDiv w:val="1"/>
      <w:marLeft w:val="0"/>
      <w:marRight w:val="0"/>
      <w:marTop w:val="0"/>
      <w:marBottom w:val="0"/>
      <w:divBdr>
        <w:top w:val="none" w:sz="0" w:space="0" w:color="auto"/>
        <w:left w:val="none" w:sz="0" w:space="0" w:color="auto"/>
        <w:bottom w:val="none" w:sz="0" w:space="0" w:color="auto"/>
        <w:right w:val="none" w:sz="0" w:space="0" w:color="auto"/>
      </w:divBdr>
      <w:divsChild>
        <w:div w:id="1365862637">
          <w:marLeft w:val="0"/>
          <w:marRight w:val="0"/>
          <w:marTop w:val="0"/>
          <w:marBottom w:val="0"/>
          <w:divBdr>
            <w:top w:val="none" w:sz="0" w:space="0" w:color="auto"/>
            <w:left w:val="none" w:sz="0" w:space="0" w:color="auto"/>
            <w:bottom w:val="none" w:sz="0" w:space="0" w:color="auto"/>
            <w:right w:val="none" w:sz="0" w:space="0" w:color="auto"/>
          </w:divBdr>
          <w:divsChild>
            <w:div w:id="1706179201">
              <w:marLeft w:val="0"/>
              <w:marRight w:val="0"/>
              <w:marTop w:val="0"/>
              <w:marBottom w:val="0"/>
              <w:divBdr>
                <w:top w:val="none" w:sz="0" w:space="0" w:color="auto"/>
                <w:left w:val="none" w:sz="0" w:space="0" w:color="auto"/>
                <w:bottom w:val="none" w:sz="0" w:space="0" w:color="auto"/>
                <w:right w:val="none" w:sz="0" w:space="0" w:color="auto"/>
              </w:divBdr>
            </w:div>
            <w:div w:id="2019309840">
              <w:marLeft w:val="0"/>
              <w:marRight w:val="0"/>
              <w:marTop w:val="0"/>
              <w:marBottom w:val="0"/>
              <w:divBdr>
                <w:top w:val="none" w:sz="0" w:space="0" w:color="auto"/>
                <w:left w:val="none" w:sz="0" w:space="0" w:color="auto"/>
                <w:bottom w:val="none" w:sz="0" w:space="0" w:color="auto"/>
                <w:right w:val="none" w:sz="0" w:space="0" w:color="auto"/>
              </w:divBdr>
            </w:div>
            <w:div w:id="933516437">
              <w:marLeft w:val="0"/>
              <w:marRight w:val="0"/>
              <w:marTop w:val="0"/>
              <w:marBottom w:val="0"/>
              <w:divBdr>
                <w:top w:val="none" w:sz="0" w:space="0" w:color="auto"/>
                <w:left w:val="none" w:sz="0" w:space="0" w:color="auto"/>
                <w:bottom w:val="none" w:sz="0" w:space="0" w:color="auto"/>
                <w:right w:val="none" w:sz="0" w:space="0" w:color="auto"/>
              </w:divBdr>
            </w:div>
            <w:div w:id="11732102">
              <w:marLeft w:val="0"/>
              <w:marRight w:val="0"/>
              <w:marTop w:val="0"/>
              <w:marBottom w:val="0"/>
              <w:divBdr>
                <w:top w:val="none" w:sz="0" w:space="0" w:color="auto"/>
                <w:left w:val="none" w:sz="0" w:space="0" w:color="auto"/>
                <w:bottom w:val="none" w:sz="0" w:space="0" w:color="auto"/>
                <w:right w:val="none" w:sz="0" w:space="0" w:color="auto"/>
              </w:divBdr>
            </w:div>
            <w:div w:id="395593946">
              <w:marLeft w:val="0"/>
              <w:marRight w:val="0"/>
              <w:marTop w:val="0"/>
              <w:marBottom w:val="0"/>
              <w:divBdr>
                <w:top w:val="none" w:sz="0" w:space="0" w:color="auto"/>
                <w:left w:val="none" w:sz="0" w:space="0" w:color="auto"/>
                <w:bottom w:val="none" w:sz="0" w:space="0" w:color="auto"/>
                <w:right w:val="none" w:sz="0" w:space="0" w:color="auto"/>
              </w:divBdr>
            </w:div>
            <w:div w:id="125898780">
              <w:marLeft w:val="0"/>
              <w:marRight w:val="0"/>
              <w:marTop w:val="0"/>
              <w:marBottom w:val="0"/>
              <w:divBdr>
                <w:top w:val="none" w:sz="0" w:space="0" w:color="auto"/>
                <w:left w:val="none" w:sz="0" w:space="0" w:color="auto"/>
                <w:bottom w:val="none" w:sz="0" w:space="0" w:color="auto"/>
                <w:right w:val="none" w:sz="0" w:space="0" w:color="auto"/>
              </w:divBdr>
              <w:divsChild>
                <w:div w:id="1890073695">
                  <w:marLeft w:val="0"/>
                  <w:marRight w:val="0"/>
                  <w:marTop w:val="0"/>
                  <w:marBottom w:val="0"/>
                  <w:divBdr>
                    <w:top w:val="none" w:sz="0" w:space="0" w:color="auto"/>
                    <w:left w:val="none" w:sz="0" w:space="0" w:color="auto"/>
                    <w:bottom w:val="none" w:sz="0" w:space="0" w:color="auto"/>
                    <w:right w:val="none" w:sz="0" w:space="0" w:color="auto"/>
                  </w:divBdr>
                </w:div>
                <w:div w:id="541289763">
                  <w:marLeft w:val="0"/>
                  <w:marRight w:val="0"/>
                  <w:marTop w:val="0"/>
                  <w:marBottom w:val="0"/>
                  <w:divBdr>
                    <w:top w:val="none" w:sz="0" w:space="0" w:color="auto"/>
                    <w:left w:val="none" w:sz="0" w:space="0" w:color="auto"/>
                    <w:bottom w:val="none" w:sz="0" w:space="0" w:color="auto"/>
                    <w:right w:val="none" w:sz="0" w:space="0" w:color="auto"/>
                  </w:divBdr>
                </w:div>
              </w:divsChild>
            </w:div>
            <w:div w:id="72246555">
              <w:marLeft w:val="0"/>
              <w:marRight w:val="0"/>
              <w:marTop w:val="0"/>
              <w:marBottom w:val="0"/>
              <w:divBdr>
                <w:top w:val="none" w:sz="0" w:space="0" w:color="auto"/>
                <w:left w:val="none" w:sz="0" w:space="0" w:color="auto"/>
                <w:bottom w:val="none" w:sz="0" w:space="0" w:color="auto"/>
                <w:right w:val="none" w:sz="0" w:space="0" w:color="auto"/>
              </w:divBdr>
            </w:div>
            <w:div w:id="1580138645">
              <w:marLeft w:val="0"/>
              <w:marRight w:val="0"/>
              <w:marTop w:val="0"/>
              <w:marBottom w:val="0"/>
              <w:divBdr>
                <w:top w:val="none" w:sz="0" w:space="0" w:color="auto"/>
                <w:left w:val="none" w:sz="0" w:space="0" w:color="auto"/>
                <w:bottom w:val="none" w:sz="0" w:space="0" w:color="auto"/>
                <w:right w:val="none" w:sz="0" w:space="0" w:color="auto"/>
              </w:divBdr>
            </w:div>
            <w:div w:id="1698777512">
              <w:marLeft w:val="0"/>
              <w:marRight w:val="0"/>
              <w:marTop w:val="0"/>
              <w:marBottom w:val="0"/>
              <w:divBdr>
                <w:top w:val="none" w:sz="0" w:space="0" w:color="auto"/>
                <w:left w:val="none" w:sz="0" w:space="0" w:color="auto"/>
                <w:bottom w:val="none" w:sz="0" w:space="0" w:color="auto"/>
                <w:right w:val="none" w:sz="0" w:space="0" w:color="auto"/>
              </w:divBdr>
            </w:div>
          </w:divsChild>
        </w:div>
        <w:div w:id="1438519145">
          <w:marLeft w:val="0"/>
          <w:marRight w:val="0"/>
          <w:marTop w:val="0"/>
          <w:marBottom w:val="0"/>
          <w:divBdr>
            <w:top w:val="none" w:sz="0" w:space="0" w:color="auto"/>
            <w:left w:val="none" w:sz="0" w:space="0" w:color="auto"/>
            <w:bottom w:val="none" w:sz="0" w:space="0" w:color="auto"/>
            <w:right w:val="none" w:sz="0" w:space="0" w:color="auto"/>
          </w:divBdr>
          <w:divsChild>
            <w:div w:id="102695888">
              <w:marLeft w:val="0"/>
              <w:marRight w:val="0"/>
              <w:marTop w:val="0"/>
              <w:marBottom w:val="0"/>
              <w:divBdr>
                <w:top w:val="none" w:sz="0" w:space="0" w:color="auto"/>
                <w:left w:val="none" w:sz="0" w:space="0" w:color="auto"/>
                <w:bottom w:val="none" w:sz="0" w:space="0" w:color="auto"/>
                <w:right w:val="none" w:sz="0" w:space="0" w:color="auto"/>
              </w:divBdr>
            </w:div>
            <w:div w:id="1074201111">
              <w:marLeft w:val="0"/>
              <w:marRight w:val="0"/>
              <w:marTop w:val="0"/>
              <w:marBottom w:val="0"/>
              <w:divBdr>
                <w:top w:val="none" w:sz="0" w:space="0" w:color="auto"/>
                <w:left w:val="none" w:sz="0" w:space="0" w:color="auto"/>
                <w:bottom w:val="none" w:sz="0" w:space="0" w:color="auto"/>
                <w:right w:val="none" w:sz="0" w:space="0" w:color="auto"/>
              </w:divBdr>
            </w:div>
            <w:div w:id="2053531743">
              <w:marLeft w:val="0"/>
              <w:marRight w:val="0"/>
              <w:marTop w:val="0"/>
              <w:marBottom w:val="0"/>
              <w:divBdr>
                <w:top w:val="none" w:sz="0" w:space="0" w:color="auto"/>
                <w:left w:val="none" w:sz="0" w:space="0" w:color="auto"/>
                <w:bottom w:val="none" w:sz="0" w:space="0" w:color="auto"/>
                <w:right w:val="none" w:sz="0" w:space="0" w:color="auto"/>
              </w:divBdr>
              <w:divsChild>
                <w:div w:id="1107427492">
                  <w:marLeft w:val="0"/>
                  <w:marRight w:val="0"/>
                  <w:marTop w:val="0"/>
                  <w:marBottom w:val="0"/>
                  <w:divBdr>
                    <w:top w:val="none" w:sz="0" w:space="0" w:color="auto"/>
                    <w:left w:val="none" w:sz="0" w:space="0" w:color="auto"/>
                    <w:bottom w:val="none" w:sz="0" w:space="0" w:color="auto"/>
                    <w:right w:val="none" w:sz="0" w:space="0" w:color="auto"/>
                  </w:divBdr>
                </w:div>
                <w:div w:id="170874532">
                  <w:marLeft w:val="0"/>
                  <w:marRight w:val="0"/>
                  <w:marTop w:val="0"/>
                  <w:marBottom w:val="0"/>
                  <w:divBdr>
                    <w:top w:val="none" w:sz="0" w:space="0" w:color="auto"/>
                    <w:left w:val="none" w:sz="0" w:space="0" w:color="auto"/>
                    <w:bottom w:val="none" w:sz="0" w:space="0" w:color="auto"/>
                    <w:right w:val="none" w:sz="0" w:space="0" w:color="auto"/>
                  </w:divBdr>
                </w:div>
                <w:div w:id="2061243323">
                  <w:marLeft w:val="0"/>
                  <w:marRight w:val="0"/>
                  <w:marTop w:val="0"/>
                  <w:marBottom w:val="0"/>
                  <w:divBdr>
                    <w:top w:val="none" w:sz="0" w:space="0" w:color="auto"/>
                    <w:left w:val="none" w:sz="0" w:space="0" w:color="auto"/>
                    <w:bottom w:val="none" w:sz="0" w:space="0" w:color="auto"/>
                    <w:right w:val="none" w:sz="0" w:space="0" w:color="auto"/>
                  </w:divBdr>
                </w:div>
              </w:divsChild>
            </w:div>
            <w:div w:id="602301410">
              <w:marLeft w:val="0"/>
              <w:marRight w:val="0"/>
              <w:marTop w:val="0"/>
              <w:marBottom w:val="0"/>
              <w:divBdr>
                <w:top w:val="none" w:sz="0" w:space="0" w:color="auto"/>
                <w:left w:val="none" w:sz="0" w:space="0" w:color="auto"/>
                <w:bottom w:val="none" w:sz="0" w:space="0" w:color="auto"/>
                <w:right w:val="none" w:sz="0" w:space="0" w:color="auto"/>
              </w:divBdr>
            </w:div>
            <w:div w:id="1930314135">
              <w:marLeft w:val="0"/>
              <w:marRight w:val="0"/>
              <w:marTop w:val="0"/>
              <w:marBottom w:val="0"/>
              <w:divBdr>
                <w:top w:val="none" w:sz="0" w:space="0" w:color="auto"/>
                <w:left w:val="none" w:sz="0" w:space="0" w:color="auto"/>
                <w:bottom w:val="none" w:sz="0" w:space="0" w:color="auto"/>
                <w:right w:val="none" w:sz="0" w:space="0" w:color="auto"/>
              </w:divBdr>
            </w:div>
            <w:div w:id="330135152">
              <w:marLeft w:val="0"/>
              <w:marRight w:val="0"/>
              <w:marTop w:val="0"/>
              <w:marBottom w:val="0"/>
              <w:divBdr>
                <w:top w:val="none" w:sz="0" w:space="0" w:color="auto"/>
                <w:left w:val="none" w:sz="0" w:space="0" w:color="auto"/>
                <w:bottom w:val="none" w:sz="0" w:space="0" w:color="auto"/>
                <w:right w:val="none" w:sz="0" w:space="0" w:color="auto"/>
              </w:divBdr>
              <w:divsChild>
                <w:div w:id="1670862736">
                  <w:marLeft w:val="0"/>
                  <w:marRight w:val="0"/>
                  <w:marTop w:val="0"/>
                  <w:marBottom w:val="0"/>
                  <w:divBdr>
                    <w:top w:val="none" w:sz="0" w:space="0" w:color="auto"/>
                    <w:left w:val="none" w:sz="0" w:space="0" w:color="auto"/>
                    <w:bottom w:val="none" w:sz="0" w:space="0" w:color="auto"/>
                    <w:right w:val="none" w:sz="0" w:space="0" w:color="auto"/>
                  </w:divBdr>
                </w:div>
                <w:div w:id="1483423007">
                  <w:marLeft w:val="0"/>
                  <w:marRight w:val="0"/>
                  <w:marTop w:val="0"/>
                  <w:marBottom w:val="0"/>
                  <w:divBdr>
                    <w:top w:val="none" w:sz="0" w:space="0" w:color="auto"/>
                    <w:left w:val="none" w:sz="0" w:space="0" w:color="auto"/>
                    <w:bottom w:val="none" w:sz="0" w:space="0" w:color="auto"/>
                    <w:right w:val="none" w:sz="0" w:space="0" w:color="auto"/>
                  </w:divBdr>
                </w:div>
                <w:div w:id="1598248613">
                  <w:marLeft w:val="0"/>
                  <w:marRight w:val="0"/>
                  <w:marTop w:val="0"/>
                  <w:marBottom w:val="0"/>
                  <w:divBdr>
                    <w:top w:val="none" w:sz="0" w:space="0" w:color="auto"/>
                    <w:left w:val="none" w:sz="0" w:space="0" w:color="auto"/>
                    <w:bottom w:val="none" w:sz="0" w:space="0" w:color="auto"/>
                    <w:right w:val="none" w:sz="0" w:space="0" w:color="auto"/>
                  </w:divBdr>
                </w:div>
              </w:divsChild>
            </w:div>
            <w:div w:id="1408191576">
              <w:marLeft w:val="0"/>
              <w:marRight w:val="0"/>
              <w:marTop w:val="0"/>
              <w:marBottom w:val="0"/>
              <w:divBdr>
                <w:top w:val="none" w:sz="0" w:space="0" w:color="auto"/>
                <w:left w:val="none" w:sz="0" w:space="0" w:color="auto"/>
                <w:bottom w:val="none" w:sz="0" w:space="0" w:color="auto"/>
                <w:right w:val="none" w:sz="0" w:space="0" w:color="auto"/>
              </w:divBdr>
            </w:div>
            <w:div w:id="791902528">
              <w:marLeft w:val="0"/>
              <w:marRight w:val="0"/>
              <w:marTop w:val="0"/>
              <w:marBottom w:val="0"/>
              <w:divBdr>
                <w:top w:val="none" w:sz="0" w:space="0" w:color="auto"/>
                <w:left w:val="none" w:sz="0" w:space="0" w:color="auto"/>
                <w:bottom w:val="none" w:sz="0" w:space="0" w:color="auto"/>
                <w:right w:val="none" w:sz="0" w:space="0" w:color="auto"/>
              </w:divBdr>
              <w:divsChild>
                <w:div w:id="1948004786">
                  <w:marLeft w:val="0"/>
                  <w:marRight w:val="0"/>
                  <w:marTop w:val="0"/>
                  <w:marBottom w:val="0"/>
                  <w:divBdr>
                    <w:top w:val="none" w:sz="0" w:space="0" w:color="auto"/>
                    <w:left w:val="none" w:sz="0" w:space="0" w:color="auto"/>
                    <w:bottom w:val="none" w:sz="0" w:space="0" w:color="auto"/>
                    <w:right w:val="none" w:sz="0" w:space="0" w:color="auto"/>
                  </w:divBdr>
                </w:div>
                <w:div w:id="364864913">
                  <w:marLeft w:val="0"/>
                  <w:marRight w:val="0"/>
                  <w:marTop w:val="0"/>
                  <w:marBottom w:val="0"/>
                  <w:divBdr>
                    <w:top w:val="none" w:sz="0" w:space="0" w:color="auto"/>
                    <w:left w:val="none" w:sz="0" w:space="0" w:color="auto"/>
                    <w:bottom w:val="none" w:sz="0" w:space="0" w:color="auto"/>
                    <w:right w:val="none" w:sz="0" w:space="0" w:color="auto"/>
                  </w:divBdr>
                </w:div>
                <w:div w:id="270095054">
                  <w:marLeft w:val="0"/>
                  <w:marRight w:val="0"/>
                  <w:marTop w:val="0"/>
                  <w:marBottom w:val="0"/>
                  <w:divBdr>
                    <w:top w:val="none" w:sz="0" w:space="0" w:color="auto"/>
                    <w:left w:val="none" w:sz="0" w:space="0" w:color="auto"/>
                    <w:bottom w:val="none" w:sz="0" w:space="0" w:color="auto"/>
                    <w:right w:val="none" w:sz="0" w:space="0" w:color="auto"/>
                  </w:divBdr>
                </w:div>
                <w:div w:id="1538010645">
                  <w:marLeft w:val="0"/>
                  <w:marRight w:val="0"/>
                  <w:marTop w:val="0"/>
                  <w:marBottom w:val="0"/>
                  <w:divBdr>
                    <w:top w:val="none" w:sz="0" w:space="0" w:color="auto"/>
                    <w:left w:val="none" w:sz="0" w:space="0" w:color="auto"/>
                    <w:bottom w:val="none" w:sz="0" w:space="0" w:color="auto"/>
                    <w:right w:val="none" w:sz="0" w:space="0" w:color="auto"/>
                  </w:divBdr>
                </w:div>
                <w:div w:id="1674649497">
                  <w:marLeft w:val="0"/>
                  <w:marRight w:val="0"/>
                  <w:marTop w:val="0"/>
                  <w:marBottom w:val="0"/>
                  <w:divBdr>
                    <w:top w:val="none" w:sz="0" w:space="0" w:color="auto"/>
                    <w:left w:val="none" w:sz="0" w:space="0" w:color="auto"/>
                    <w:bottom w:val="none" w:sz="0" w:space="0" w:color="auto"/>
                    <w:right w:val="none" w:sz="0" w:space="0" w:color="auto"/>
                  </w:divBdr>
                </w:div>
                <w:div w:id="1115634483">
                  <w:marLeft w:val="0"/>
                  <w:marRight w:val="0"/>
                  <w:marTop w:val="0"/>
                  <w:marBottom w:val="0"/>
                  <w:divBdr>
                    <w:top w:val="none" w:sz="0" w:space="0" w:color="auto"/>
                    <w:left w:val="none" w:sz="0" w:space="0" w:color="auto"/>
                    <w:bottom w:val="none" w:sz="0" w:space="0" w:color="auto"/>
                    <w:right w:val="none" w:sz="0" w:space="0" w:color="auto"/>
                  </w:divBdr>
                </w:div>
                <w:div w:id="855849525">
                  <w:marLeft w:val="0"/>
                  <w:marRight w:val="0"/>
                  <w:marTop w:val="0"/>
                  <w:marBottom w:val="0"/>
                  <w:divBdr>
                    <w:top w:val="none" w:sz="0" w:space="0" w:color="auto"/>
                    <w:left w:val="none" w:sz="0" w:space="0" w:color="auto"/>
                    <w:bottom w:val="none" w:sz="0" w:space="0" w:color="auto"/>
                    <w:right w:val="none" w:sz="0" w:space="0" w:color="auto"/>
                  </w:divBdr>
                </w:div>
              </w:divsChild>
            </w:div>
            <w:div w:id="783693283">
              <w:marLeft w:val="0"/>
              <w:marRight w:val="0"/>
              <w:marTop w:val="0"/>
              <w:marBottom w:val="0"/>
              <w:divBdr>
                <w:top w:val="none" w:sz="0" w:space="0" w:color="auto"/>
                <w:left w:val="none" w:sz="0" w:space="0" w:color="auto"/>
                <w:bottom w:val="none" w:sz="0" w:space="0" w:color="auto"/>
                <w:right w:val="none" w:sz="0" w:space="0" w:color="auto"/>
              </w:divBdr>
            </w:div>
            <w:div w:id="1630815162">
              <w:marLeft w:val="0"/>
              <w:marRight w:val="0"/>
              <w:marTop w:val="0"/>
              <w:marBottom w:val="0"/>
              <w:divBdr>
                <w:top w:val="none" w:sz="0" w:space="0" w:color="auto"/>
                <w:left w:val="none" w:sz="0" w:space="0" w:color="auto"/>
                <w:bottom w:val="none" w:sz="0" w:space="0" w:color="auto"/>
                <w:right w:val="none" w:sz="0" w:space="0" w:color="auto"/>
              </w:divBdr>
            </w:div>
            <w:div w:id="1683127217">
              <w:marLeft w:val="0"/>
              <w:marRight w:val="0"/>
              <w:marTop w:val="0"/>
              <w:marBottom w:val="0"/>
              <w:divBdr>
                <w:top w:val="none" w:sz="0" w:space="0" w:color="auto"/>
                <w:left w:val="none" w:sz="0" w:space="0" w:color="auto"/>
                <w:bottom w:val="none" w:sz="0" w:space="0" w:color="auto"/>
                <w:right w:val="none" w:sz="0" w:space="0" w:color="auto"/>
              </w:divBdr>
            </w:div>
          </w:divsChild>
        </w:div>
        <w:div w:id="1983384261">
          <w:marLeft w:val="0"/>
          <w:marRight w:val="0"/>
          <w:marTop w:val="0"/>
          <w:marBottom w:val="0"/>
          <w:divBdr>
            <w:top w:val="none" w:sz="0" w:space="0" w:color="auto"/>
            <w:left w:val="none" w:sz="0" w:space="0" w:color="auto"/>
            <w:bottom w:val="none" w:sz="0" w:space="0" w:color="auto"/>
            <w:right w:val="none" w:sz="0" w:space="0" w:color="auto"/>
          </w:divBdr>
          <w:divsChild>
            <w:div w:id="716708557">
              <w:marLeft w:val="0"/>
              <w:marRight w:val="0"/>
              <w:marTop w:val="0"/>
              <w:marBottom w:val="0"/>
              <w:divBdr>
                <w:top w:val="none" w:sz="0" w:space="0" w:color="auto"/>
                <w:left w:val="none" w:sz="0" w:space="0" w:color="auto"/>
                <w:bottom w:val="none" w:sz="0" w:space="0" w:color="auto"/>
                <w:right w:val="none" w:sz="0" w:space="0" w:color="auto"/>
              </w:divBdr>
            </w:div>
            <w:div w:id="1248543171">
              <w:marLeft w:val="0"/>
              <w:marRight w:val="0"/>
              <w:marTop w:val="0"/>
              <w:marBottom w:val="0"/>
              <w:divBdr>
                <w:top w:val="none" w:sz="0" w:space="0" w:color="auto"/>
                <w:left w:val="none" w:sz="0" w:space="0" w:color="auto"/>
                <w:bottom w:val="none" w:sz="0" w:space="0" w:color="auto"/>
                <w:right w:val="none" w:sz="0" w:space="0" w:color="auto"/>
              </w:divBdr>
            </w:div>
            <w:div w:id="2134251196">
              <w:marLeft w:val="0"/>
              <w:marRight w:val="0"/>
              <w:marTop w:val="0"/>
              <w:marBottom w:val="0"/>
              <w:divBdr>
                <w:top w:val="none" w:sz="0" w:space="0" w:color="auto"/>
                <w:left w:val="none" w:sz="0" w:space="0" w:color="auto"/>
                <w:bottom w:val="none" w:sz="0" w:space="0" w:color="auto"/>
                <w:right w:val="none" w:sz="0" w:space="0" w:color="auto"/>
              </w:divBdr>
            </w:div>
            <w:div w:id="1203127115">
              <w:marLeft w:val="0"/>
              <w:marRight w:val="0"/>
              <w:marTop w:val="0"/>
              <w:marBottom w:val="0"/>
              <w:divBdr>
                <w:top w:val="none" w:sz="0" w:space="0" w:color="auto"/>
                <w:left w:val="none" w:sz="0" w:space="0" w:color="auto"/>
                <w:bottom w:val="none" w:sz="0" w:space="0" w:color="auto"/>
                <w:right w:val="none" w:sz="0" w:space="0" w:color="auto"/>
              </w:divBdr>
            </w:div>
            <w:div w:id="445277347">
              <w:marLeft w:val="0"/>
              <w:marRight w:val="0"/>
              <w:marTop w:val="0"/>
              <w:marBottom w:val="0"/>
              <w:divBdr>
                <w:top w:val="none" w:sz="0" w:space="0" w:color="auto"/>
                <w:left w:val="none" w:sz="0" w:space="0" w:color="auto"/>
                <w:bottom w:val="none" w:sz="0" w:space="0" w:color="auto"/>
                <w:right w:val="none" w:sz="0" w:space="0" w:color="auto"/>
              </w:divBdr>
              <w:divsChild>
                <w:div w:id="693924903">
                  <w:marLeft w:val="0"/>
                  <w:marRight w:val="0"/>
                  <w:marTop w:val="0"/>
                  <w:marBottom w:val="0"/>
                  <w:divBdr>
                    <w:top w:val="none" w:sz="0" w:space="0" w:color="auto"/>
                    <w:left w:val="none" w:sz="0" w:space="0" w:color="auto"/>
                    <w:bottom w:val="none" w:sz="0" w:space="0" w:color="auto"/>
                    <w:right w:val="none" w:sz="0" w:space="0" w:color="auto"/>
                  </w:divBdr>
                </w:div>
                <w:div w:id="682703781">
                  <w:marLeft w:val="0"/>
                  <w:marRight w:val="0"/>
                  <w:marTop w:val="0"/>
                  <w:marBottom w:val="0"/>
                  <w:divBdr>
                    <w:top w:val="none" w:sz="0" w:space="0" w:color="auto"/>
                    <w:left w:val="none" w:sz="0" w:space="0" w:color="auto"/>
                    <w:bottom w:val="none" w:sz="0" w:space="0" w:color="auto"/>
                    <w:right w:val="none" w:sz="0" w:space="0" w:color="auto"/>
                  </w:divBdr>
                </w:div>
                <w:div w:id="14064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265">
          <w:marLeft w:val="0"/>
          <w:marRight w:val="0"/>
          <w:marTop w:val="0"/>
          <w:marBottom w:val="0"/>
          <w:divBdr>
            <w:top w:val="none" w:sz="0" w:space="0" w:color="auto"/>
            <w:left w:val="none" w:sz="0" w:space="0" w:color="auto"/>
            <w:bottom w:val="none" w:sz="0" w:space="0" w:color="auto"/>
            <w:right w:val="none" w:sz="0" w:space="0" w:color="auto"/>
          </w:divBdr>
          <w:divsChild>
            <w:div w:id="913972750">
              <w:marLeft w:val="0"/>
              <w:marRight w:val="0"/>
              <w:marTop w:val="0"/>
              <w:marBottom w:val="0"/>
              <w:divBdr>
                <w:top w:val="none" w:sz="0" w:space="0" w:color="auto"/>
                <w:left w:val="none" w:sz="0" w:space="0" w:color="auto"/>
                <w:bottom w:val="none" w:sz="0" w:space="0" w:color="auto"/>
                <w:right w:val="none" w:sz="0" w:space="0" w:color="auto"/>
              </w:divBdr>
            </w:div>
            <w:div w:id="1900096628">
              <w:marLeft w:val="0"/>
              <w:marRight w:val="0"/>
              <w:marTop w:val="0"/>
              <w:marBottom w:val="0"/>
              <w:divBdr>
                <w:top w:val="none" w:sz="0" w:space="0" w:color="auto"/>
                <w:left w:val="none" w:sz="0" w:space="0" w:color="auto"/>
                <w:bottom w:val="none" w:sz="0" w:space="0" w:color="auto"/>
                <w:right w:val="none" w:sz="0" w:space="0" w:color="auto"/>
              </w:divBdr>
              <w:divsChild>
                <w:div w:id="416483152">
                  <w:marLeft w:val="0"/>
                  <w:marRight w:val="0"/>
                  <w:marTop w:val="0"/>
                  <w:marBottom w:val="0"/>
                  <w:divBdr>
                    <w:top w:val="none" w:sz="0" w:space="0" w:color="auto"/>
                    <w:left w:val="none" w:sz="0" w:space="0" w:color="auto"/>
                    <w:bottom w:val="none" w:sz="0" w:space="0" w:color="auto"/>
                    <w:right w:val="none" w:sz="0" w:space="0" w:color="auto"/>
                  </w:divBdr>
                </w:div>
                <w:div w:id="315649526">
                  <w:marLeft w:val="0"/>
                  <w:marRight w:val="0"/>
                  <w:marTop w:val="0"/>
                  <w:marBottom w:val="0"/>
                  <w:divBdr>
                    <w:top w:val="none" w:sz="0" w:space="0" w:color="auto"/>
                    <w:left w:val="none" w:sz="0" w:space="0" w:color="auto"/>
                    <w:bottom w:val="none" w:sz="0" w:space="0" w:color="auto"/>
                    <w:right w:val="none" w:sz="0" w:space="0" w:color="auto"/>
                  </w:divBdr>
                </w:div>
                <w:div w:id="691802508">
                  <w:marLeft w:val="0"/>
                  <w:marRight w:val="0"/>
                  <w:marTop w:val="0"/>
                  <w:marBottom w:val="0"/>
                  <w:divBdr>
                    <w:top w:val="none" w:sz="0" w:space="0" w:color="auto"/>
                    <w:left w:val="none" w:sz="0" w:space="0" w:color="auto"/>
                    <w:bottom w:val="none" w:sz="0" w:space="0" w:color="auto"/>
                    <w:right w:val="none" w:sz="0" w:space="0" w:color="auto"/>
                  </w:divBdr>
                </w:div>
                <w:div w:id="1015378034">
                  <w:marLeft w:val="0"/>
                  <w:marRight w:val="0"/>
                  <w:marTop w:val="0"/>
                  <w:marBottom w:val="0"/>
                  <w:divBdr>
                    <w:top w:val="none" w:sz="0" w:space="0" w:color="auto"/>
                    <w:left w:val="none" w:sz="0" w:space="0" w:color="auto"/>
                    <w:bottom w:val="none" w:sz="0" w:space="0" w:color="auto"/>
                    <w:right w:val="none" w:sz="0" w:space="0" w:color="auto"/>
                  </w:divBdr>
                </w:div>
                <w:div w:id="2099670617">
                  <w:marLeft w:val="0"/>
                  <w:marRight w:val="0"/>
                  <w:marTop w:val="0"/>
                  <w:marBottom w:val="0"/>
                  <w:divBdr>
                    <w:top w:val="none" w:sz="0" w:space="0" w:color="auto"/>
                    <w:left w:val="none" w:sz="0" w:space="0" w:color="auto"/>
                    <w:bottom w:val="none" w:sz="0" w:space="0" w:color="auto"/>
                    <w:right w:val="none" w:sz="0" w:space="0" w:color="auto"/>
                  </w:divBdr>
                </w:div>
                <w:div w:id="2032140521">
                  <w:marLeft w:val="0"/>
                  <w:marRight w:val="0"/>
                  <w:marTop w:val="0"/>
                  <w:marBottom w:val="0"/>
                  <w:divBdr>
                    <w:top w:val="none" w:sz="0" w:space="0" w:color="auto"/>
                    <w:left w:val="none" w:sz="0" w:space="0" w:color="auto"/>
                    <w:bottom w:val="none" w:sz="0" w:space="0" w:color="auto"/>
                    <w:right w:val="none" w:sz="0" w:space="0" w:color="auto"/>
                  </w:divBdr>
                </w:div>
              </w:divsChild>
            </w:div>
            <w:div w:id="381831564">
              <w:marLeft w:val="0"/>
              <w:marRight w:val="0"/>
              <w:marTop w:val="0"/>
              <w:marBottom w:val="0"/>
              <w:divBdr>
                <w:top w:val="none" w:sz="0" w:space="0" w:color="auto"/>
                <w:left w:val="none" w:sz="0" w:space="0" w:color="auto"/>
                <w:bottom w:val="none" w:sz="0" w:space="0" w:color="auto"/>
                <w:right w:val="none" w:sz="0" w:space="0" w:color="auto"/>
              </w:divBdr>
              <w:divsChild>
                <w:div w:id="1751004354">
                  <w:marLeft w:val="0"/>
                  <w:marRight w:val="0"/>
                  <w:marTop w:val="0"/>
                  <w:marBottom w:val="0"/>
                  <w:divBdr>
                    <w:top w:val="none" w:sz="0" w:space="0" w:color="auto"/>
                    <w:left w:val="none" w:sz="0" w:space="0" w:color="auto"/>
                    <w:bottom w:val="none" w:sz="0" w:space="0" w:color="auto"/>
                    <w:right w:val="none" w:sz="0" w:space="0" w:color="auto"/>
                  </w:divBdr>
                </w:div>
                <w:div w:id="483937034">
                  <w:marLeft w:val="0"/>
                  <w:marRight w:val="0"/>
                  <w:marTop w:val="0"/>
                  <w:marBottom w:val="0"/>
                  <w:divBdr>
                    <w:top w:val="none" w:sz="0" w:space="0" w:color="auto"/>
                    <w:left w:val="none" w:sz="0" w:space="0" w:color="auto"/>
                    <w:bottom w:val="none" w:sz="0" w:space="0" w:color="auto"/>
                    <w:right w:val="none" w:sz="0" w:space="0" w:color="auto"/>
                  </w:divBdr>
                </w:div>
                <w:div w:id="1482965910">
                  <w:marLeft w:val="0"/>
                  <w:marRight w:val="0"/>
                  <w:marTop w:val="0"/>
                  <w:marBottom w:val="0"/>
                  <w:divBdr>
                    <w:top w:val="none" w:sz="0" w:space="0" w:color="auto"/>
                    <w:left w:val="none" w:sz="0" w:space="0" w:color="auto"/>
                    <w:bottom w:val="none" w:sz="0" w:space="0" w:color="auto"/>
                    <w:right w:val="none" w:sz="0" w:space="0" w:color="auto"/>
                  </w:divBdr>
                </w:div>
                <w:div w:id="1543322736">
                  <w:marLeft w:val="0"/>
                  <w:marRight w:val="0"/>
                  <w:marTop w:val="0"/>
                  <w:marBottom w:val="0"/>
                  <w:divBdr>
                    <w:top w:val="none" w:sz="0" w:space="0" w:color="auto"/>
                    <w:left w:val="none" w:sz="0" w:space="0" w:color="auto"/>
                    <w:bottom w:val="none" w:sz="0" w:space="0" w:color="auto"/>
                    <w:right w:val="none" w:sz="0" w:space="0" w:color="auto"/>
                  </w:divBdr>
                </w:div>
                <w:div w:id="1000349345">
                  <w:marLeft w:val="0"/>
                  <w:marRight w:val="0"/>
                  <w:marTop w:val="0"/>
                  <w:marBottom w:val="0"/>
                  <w:divBdr>
                    <w:top w:val="none" w:sz="0" w:space="0" w:color="auto"/>
                    <w:left w:val="none" w:sz="0" w:space="0" w:color="auto"/>
                    <w:bottom w:val="none" w:sz="0" w:space="0" w:color="auto"/>
                    <w:right w:val="none" w:sz="0" w:space="0" w:color="auto"/>
                  </w:divBdr>
                </w:div>
              </w:divsChild>
            </w:div>
            <w:div w:id="618339842">
              <w:marLeft w:val="0"/>
              <w:marRight w:val="0"/>
              <w:marTop w:val="0"/>
              <w:marBottom w:val="0"/>
              <w:divBdr>
                <w:top w:val="none" w:sz="0" w:space="0" w:color="auto"/>
                <w:left w:val="none" w:sz="0" w:space="0" w:color="auto"/>
                <w:bottom w:val="none" w:sz="0" w:space="0" w:color="auto"/>
                <w:right w:val="none" w:sz="0" w:space="0" w:color="auto"/>
              </w:divBdr>
            </w:div>
            <w:div w:id="1842310341">
              <w:marLeft w:val="0"/>
              <w:marRight w:val="0"/>
              <w:marTop w:val="0"/>
              <w:marBottom w:val="0"/>
              <w:divBdr>
                <w:top w:val="none" w:sz="0" w:space="0" w:color="auto"/>
                <w:left w:val="none" w:sz="0" w:space="0" w:color="auto"/>
                <w:bottom w:val="none" w:sz="0" w:space="0" w:color="auto"/>
                <w:right w:val="none" w:sz="0" w:space="0" w:color="auto"/>
              </w:divBdr>
              <w:divsChild>
                <w:div w:id="1244418265">
                  <w:marLeft w:val="0"/>
                  <w:marRight w:val="0"/>
                  <w:marTop w:val="0"/>
                  <w:marBottom w:val="0"/>
                  <w:divBdr>
                    <w:top w:val="none" w:sz="0" w:space="0" w:color="auto"/>
                    <w:left w:val="none" w:sz="0" w:space="0" w:color="auto"/>
                    <w:bottom w:val="none" w:sz="0" w:space="0" w:color="auto"/>
                    <w:right w:val="none" w:sz="0" w:space="0" w:color="auto"/>
                  </w:divBdr>
                </w:div>
                <w:div w:id="652415500">
                  <w:marLeft w:val="0"/>
                  <w:marRight w:val="0"/>
                  <w:marTop w:val="0"/>
                  <w:marBottom w:val="0"/>
                  <w:divBdr>
                    <w:top w:val="none" w:sz="0" w:space="0" w:color="auto"/>
                    <w:left w:val="none" w:sz="0" w:space="0" w:color="auto"/>
                    <w:bottom w:val="none" w:sz="0" w:space="0" w:color="auto"/>
                    <w:right w:val="none" w:sz="0" w:space="0" w:color="auto"/>
                  </w:divBdr>
                </w:div>
                <w:div w:id="1540047849">
                  <w:marLeft w:val="0"/>
                  <w:marRight w:val="0"/>
                  <w:marTop w:val="0"/>
                  <w:marBottom w:val="0"/>
                  <w:divBdr>
                    <w:top w:val="none" w:sz="0" w:space="0" w:color="auto"/>
                    <w:left w:val="none" w:sz="0" w:space="0" w:color="auto"/>
                    <w:bottom w:val="none" w:sz="0" w:space="0" w:color="auto"/>
                    <w:right w:val="none" w:sz="0" w:space="0" w:color="auto"/>
                  </w:divBdr>
                </w:div>
              </w:divsChild>
            </w:div>
            <w:div w:id="2010332188">
              <w:marLeft w:val="0"/>
              <w:marRight w:val="0"/>
              <w:marTop w:val="0"/>
              <w:marBottom w:val="0"/>
              <w:divBdr>
                <w:top w:val="none" w:sz="0" w:space="0" w:color="auto"/>
                <w:left w:val="none" w:sz="0" w:space="0" w:color="auto"/>
                <w:bottom w:val="none" w:sz="0" w:space="0" w:color="auto"/>
                <w:right w:val="none" w:sz="0" w:space="0" w:color="auto"/>
              </w:divBdr>
            </w:div>
            <w:div w:id="161356717">
              <w:marLeft w:val="0"/>
              <w:marRight w:val="0"/>
              <w:marTop w:val="0"/>
              <w:marBottom w:val="0"/>
              <w:divBdr>
                <w:top w:val="none" w:sz="0" w:space="0" w:color="auto"/>
                <w:left w:val="none" w:sz="0" w:space="0" w:color="auto"/>
                <w:bottom w:val="none" w:sz="0" w:space="0" w:color="auto"/>
                <w:right w:val="none" w:sz="0" w:space="0" w:color="auto"/>
              </w:divBdr>
            </w:div>
            <w:div w:id="1505583316">
              <w:marLeft w:val="0"/>
              <w:marRight w:val="0"/>
              <w:marTop w:val="0"/>
              <w:marBottom w:val="0"/>
              <w:divBdr>
                <w:top w:val="none" w:sz="0" w:space="0" w:color="auto"/>
                <w:left w:val="none" w:sz="0" w:space="0" w:color="auto"/>
                <w:bottom w:val="none" w:sz="0" w:space="0" w:color="auto"/>
                <w:right w:val="none" w:sz="0" w:space="0" w:color="auto"/>
              </w:divBdr>
            </w:div>
            <w:div w:id="1048577192">
              <w:marLeft w:val="0"/>
              <w:marRight w:val="0"/>
              <w:marTop w:val="0"/>
              <w:marBottom w:val="0"/>
              <w:divBdr>
                <w:top w:val="none" w:sz="0" w:space="0" w:color="auto"/>
                <w:left w:val="none" w:sz="0" w:space="0" w:color="auto"/>
                <w:bottom w:val="none" w:sz="0" w:space="0" w:color="auto"/>
                <w:right w:val="none" w:sz="0" w:space="0" w:color="auto"/>
              </w:divBdr>
            </w:div>
            <w:div w:id="749086796">
              <w:marLeft w:val="0"/>
              <w:marRight w:val="0"/>
              <w:marTop w:val="0"/>
              <w:marBottom w:val="0"/>
              <w:divBdr>
                <w:top w:val="none" w:sz="0" w:space="0" w:color="auto"/>
                <w:left w:val="none" w:sz="0" w:space="0" w:color="auto"/>
                <w:bottom w:val="none" w:sz="0" w:space="0" w:color="auto"/>
                <w:right w:val="none" w:sz="0" w:space="0" w:color="auto"/>
              </w:divBdr>
            </w:div>
            <w:div w:id="2142306314">
              <w:marLeft w:val="0"/>
              <w:marRight w:val="0"/>
              <w:marTop w:val="0"/>
              <w:marBottom w:val="0"/>
              <w:divBdr>
                <w:top w:val="none" w:sz="0" w:space="0" w:color="auto"/>
                <w:left w:val="none" w:sz="0" w:space="0" w:color="auto"/>
                <w:bottom w:val="none" w:sz="0" w:space="0" w:color="auto"/>
                <w:right w:val="none" w:sz="0" w:space="0" w:color="auto"/>
              </w:divBdr>
            </w:div>
          </w:divsChild>
        </w:div>
        <w:div w:id="1700083151">
          <w:marLeft w:val="0"/>
          <w:marRight w:val="0"/>
          <w:marTop w:val="0"/>
          <w:marBottom w:val="0"/>
          <w:divBdr>
            <w:top w:val="none" w:sz="0" w:space="0" w:color="auto"/>
            <w:left w:val="none" w:sz="0" w:space="0" w:color="auto"/>
            <w:bottom w:val="none" w:sz="0" w:space="0" w:color="auto"/>
            <w:right w:val="none" w:sz="0" w:space="0" w:color="auto"/>
          </w:divBdr>
          <w:divsChild>
            <w:div w:id="1645311687">
              <w:marLeft w:val="0"/>
              <w:marRight w:val="0"/>
              <w:marTop w:val="0"/>
              <w:marBottom w:val="0"/>
              <w:divBdr>
                <w:top w:val="none" w:sz="0" w:space="0" w:color="auto"/>
                <w:left w:val="none" w:sz="0" w:space="0" w:color="auto"/>
                <w:bottom w:val="none" w:sz="0" w:space="0" w:color="auto"/>
                <w:right w:val="none" w:sz="0" w:space="0" w:color="auto"/>
              </w:divBdr>
            </w:div>
            <w:div w:id="4209998">
              <w:marLeft w:val="0"/>
              <w:marRight w:val="0"/>
              <w:marTop w:val="0"/>
              <w:marBottom w:val="0"/>
              <w:divBdr>
                <w:top w:val="none" w:sz="0" w:space="0" w:color="auto"/>
                <w:left w:val="none" w:sz="0" w:space="0" w:color="auto"/>
                <w:bottom w:val="none" w:sz="0" w:space="0" w:color="auto"/>
                <w:right w:val="none" w:sz="0" w:space="0" w:color="auto"/>
              </w:divBdr>
              <w:divsChild>
                <w:div w:id="1471050374">
                  <w:marLeft w:val="0"/>
                  <w:marRight w:val="0"/>
                  <w:marTop w:val="0"/>
                  <w:marBottom w:val="0"/>
                  <w:divBdr>
                    <w:top w:val="none" w:sz="0" w:space="0" w:color="auto"/>
                    <w:left w:val="none" w:sz="0" w:space="0" w:color="auto"/>
                    <w:bottom w:val="none" w:sz="0" w:space="0" w:color="auto"/>
                    <w:right w:val="none" w:sz="0" w:space="0" w:color="auto"/>
                  </w:divBdr>
                </w:div>
                <w:div w:id="472597694">
                  <w:marLeft w:val="0"/>
                  <w:marRight w:val="0"/>
                  <w:marTop w:val="0"/>
                  <w:marBottom w:val="0"/>
                  <w:divBdr>
                    <w:top w:val="none" w:sz="0" w:space="0" w:color="auto"/>
                    <w:left w:val="none" w:sz="0" w:space="0" w:color="auto"/>
                    <w:bottom w:val="none" w:sz="0" w:space="0" w:color="auto"/>
                    <w:right w:val="none" w:sz="0" w:space="0" w:color="auto"/>
                  </w:divBdr>
                </w:div>
                <w:div w:id="1320963282">
                  <w:marLeft w:val="0"/>
                  <w:marRight w:val="0"/>
                  <w:marTop w:val="0"/>
                  <w:marBottom w:val="0"/>
                  <w:divBdr>
                    <w:top w:val="none" w:sz="0" w:space="0" w:color="auto"/>
                    <w:left w:val="none" w:sz="0" w:space="0" w:color="auto"/>
                    <w:bottom w:val="none" w:sz="0" w:space="0" w:color="auto"/>
                    <w:right w:val="none" w:sz="0" w:space="0" w:color="auto"/>
                  </w:divBdr>
                </w:div>
                <w:div w:id="1135291430">
                  <w:marLeft w:val="0"/>
                  <w:marRight w:val="0"/>
                  <w:marTop w:val="0"/>
                  <w:marBottom w:val="0"/>
                  <w:divBdr>
                    <w:top w:val="none" w:sz="0" w:space="0" w:color="auto"/>
                    <w:left w:val="none" w:sz="0" w:space="0" w:color="auto"/>
                    <w:bottom w:val="none" w:sz="0" w:space="0" w:color="auto"/>
                    <w:right w:val="none" w:sz="0" w:space="0" w:color="auto"/>
                  </w:divBdr>
                </w:div>
                <w:div w:id="1215510742">
                  <w:marLeft w:val="0"/>
                  <w:marRight w:val="0"/>
                  <w:marTop w:val="0"/>
                  <w:marBottom w:val="0"/>
                  <w:divBdr>
                    <w:top w:val="none" w:sz="0" w:space="0" w:color="auto"/>
                    <w:left w:val="none" w:sz="0" w:space="0" w:color="auto"/>
                    <w:bottom w:val="none" w:sz="0" w:space="0" w:color="auto"/>
                    <w:right w:val="none" w:sz="0" w:space="0" w:color="auto"/>
                  </w:divBdr>
                </w:div>
              </w:divsChild>
            </w:div>
            <w:div w:id="1679310859">
              <w:marLeft w:val="0"/>
              <w:marRight w:val="0"/>
              <w:marTop w:val="0"/>
              <w:marBottom w:val="0"/>
              <w:divBdr>
                <w:top w:val="none" w:sz="0" w:space="0" w:color="auto"/>
                <w:left w:val="none" w:sz="0" w:space="0" w:color="auto"/>
                <w:bottom w:val="none" w:sz="0" w:space="0" w:color="auto"/>
                <w:right w:val="none" w:sz="0" w:space="0" w:color="auto"/>
              </w:divBdr>
            </w:div>
            <w:div w:id="969941237">
              <w:marLeft w:val="0"/>
              <w:marRight w:val="0"/>
              <w:marTop w:val="0"/>
              <w:marBottom w:val="0"/>
              <w:divBdr>
                <w:top w:val="none" w:sz="0" w:space="0" w:color="auto"/>
                <w:left w:val="none" w:sz="0" w:space="0" w:color="auto"/>
                <w:bottom w:val="none" w:sz="0" w:space="0" w:color="auto"/>
                <w:right w:val="none" w:sz="0" w:space="0" w:color="auto"/>
              </w:divBdr>
              <w:divsChild>
                <w:div w:id="106854777">
                  <w:marLeft w:val="0"/>
                  <w:marRight w:val="0"/>
                  <w:marTop w:val="0"/>
                  <w:marBottom w:val="0"/>
                  <w:divBdr>
                    <w:top w:val="none" w:sz="0" w:space="0" w:color="auto"/>
                    <w:left w:val="none" w:sz="0" w:space="0" w:color="auto"/>
                    <w:bottom w:val="none" w:sz="0" w:space="0" w:color="auto"/>
                    <w:right w:val="none" w:sz="0" w:space="0" w:color="auto"/>
                  </w:divBdr>
                </w:div>
                <w:div w:id="999964674">
                  <w:marLeft w:val="0"/>
                  <w:marRight w:val="0"/>
                  <w:marTop w:val="0"/>
                  <w:marBottom w:val="0"/>
                  <w:divBdr>
                    <w:top w:val="none" w:sz="0" w:space="0" w:color="auto"/>
                    <w:left w:val="none" w:sz="0" w:space="0" w:color="auto"/>
                    <w:bottom w:val="none" w:sz="0" w:space="0" w:color="auto"/>
                    <w:right w:val="none" w:sz="0" w:space="0" w:color="auto"/>
                  </w:divBdr>
                </w:div>
                <w:div w:id="933172803">
                  <w:marLeft w:val="0"/>
                  <w:marRight w:val="0"/>
                  <w:marTop w:val="0"/>
                  <w:marBottom w:val="0"/>
                  <w:divBdr>
                    <w:top w:val="none" w:sz="0" w:space="0" w:color="auto"/>
                    <w:left w:val="none" w:sz="0" w:space="0" w:color="auto"/>
                    <w:bottom w:val="none" w:sz="0" w:space="0" w:color="auto"/>
                    <w:right w:val="none" w:sz="0" w:space="0" w:color="auto"/>
                  </w:divBdr>
                </w:div>
                <w:div w:id="658771278">
                  <w:marLeft w:val="0"/>
                  <w:marRight w:val="0"/>
                  <w:marTop w:val="0"/>
                  <w:marBottom w:val="0"/>
                  <w:divBdr>
                    <w:top w:val="none" w:sz="0" w:space="0" w:color="auto"/>
                    <w:left w:val="none" w:sz="0" w:space="0" w:color="auto"/>
                    <w:bottom w:val="none" w:sz="0" w:space="0" w:color="auto"/>
                    <w:right w:val="none" w:sz="0" w:space="0" w:color="auto"/>
                  </w:divBdr>
                </w:div>
                <w:div w:id="17614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520">
          <w:marLeft w:val="0"/>
          <w:marRight w:val="0"/>
          <w:marTop w:val="0"/>
          <w:marBottom w:val="0"/>
          <w:divBdr>
            <w:top w:val="none" w:sz="0" w:space="0" w:color="auto"/>
            <w:left w:val="none" w:sz="0" w:space="0" w:color="auto"/>
            <w:bottom w:val="none" w:sz="0" w:space="0" w:color="auto"/>
            <w:right w:val="none" w:sz="0" w:space="0" w:color="auto"/>
          </w:divBdr>
          <w:divsChild>
            <w:div w:id="1815219023">
              <w:marLeft w:val="0"/>
              <w:marRight w:val="0"/>
              <w:marTop w:val="0"/>
              <w:marBottom w:val="0"/>
              <w:divBdr>
                <w:top w:val="none" w:sz="0" w:space="0" w:color="auto"/>
                <w:left w:val="none" w:sz="0" w:space="0" w:color="auto"/>
                <w:bottom w:val="none" w:sz="0" w:space="0" w:color="auto"/>
                <w:right w:val="none" w:sz="0" w:space="0" w:color="auto"/>
              </w:divBdr>
            </w:div>
            <w:div w:id="1772701488">
              <w:marLeft w:val="0"/>
              <w:marRight w:val="0"/>
              <w:marTop w:val="0"/>
              <w:marBottom w:val="0"/>
              <w:divBdr>
                <w:top w:val="none" w:sz="0" w:space="0" w:color="auto"/>
                <w:left w:val="none" w:sz="0" w:space="0" w:color="auto"/>
                <w:bottom w:val="none" w:sz="0" w:space="0" w:color="auto"/>
                <w:right w:val="none" w:sz="0" w:space="0" w:color="auto"/>
              </w:divBdr>
            </w:div>
            <w:div w:id="2038508323">
              <w:marLeft w:val="0"/>
              <w:marRight w:val="0"/>
              <w:marTop w:val="0"/>
              <w:marBottom w:val="0"/>
              <w:divBdr>
                <w:top w:val="none" w:sz="0" w:space="0" w:color="auto"/>
                <w:left w:val="none" w:sz="0" w:space="0" w:color="auto"/>
                <w:bottom w:val="none" w:sz="0" w:space="0" w:color="auto"/>
                <w:right w:val="none" w:sz="0" w:space="0" w:color="auto"/>
              </w:divBdr>
              <w:divsChild>
                <w:div w:id="694229144">
                  <w:marLeft w:val="0"/>
                  <w:marRight w:val="0"/>
                  <w:marTop w:val="0"/>
                  <w:marBottom w:val="0"/>
                  <w:divBdr>
                    <w:top w:val="none" w:sz="0" w:space="0" w:color="auto"/>
                    <w:left w:val="none" w:sz="0" w:space="0" w:color="auto"/>
                    <w:bottom w:val="none" w:sz="0" w:space="0" w:color="auto"/>
                    <w:right w:val="none" w:sz="0" w:space="0" w:color="auto"/>
                  </w:divBdr>
                </w:div>
                <w:div w:id="515195128">
                  <w:marLeft w:val="0"/>
                  <w:marRight w:val="0"/>
                  <w:marTop w:val="0"/>
                  <w:marBottom w:val="0"/>
                  <w:divBdr>
                    <w:top w:val="none" w:sz="0" w:space="0" w:color="auto"/>
                    <w:left w:val="none" w:sz="0" w:space="0" w:color="auto"/>
                    <w:bottom w:val="none" w:sz="0" w:space="0" w:color="auto"/>
                    <w:right w:val="none" w:sz="0" w:space="0" w:color="auto"/>
                  </w:divBdr>
                </w:div>
                <w:div w:id="366297099">
                  <w:marLeft w:val="0"/>
                  <w:marRight w:val="0"/>
                  <w:marTop w:val="0"/>
                  <w:marBottom w:val="0"/>
                  <w:divBdr>
                    <w:top w:val="none" w:sz="0" w:space="0" w:color="auto"/>
                    <w:left w:val="none" w:sz="0" w:space="0" w:color="auto"/>
                    <w:bottom w:val="none" w:sz="0" w:space="0" w:color="auto"/>
                    <w:right w:val="none" w:sz="0" w:space="0" w:color="auto"/>
                  </w:divBdr>
                </w:div>
              </w:divsChild>
            </w:div>
            <w:div w:id="1929776242">
              <w:marLeft w:val="0"/>
              <w:marRight w:val="0"/>
              <w:marTop w:val="0"/>
              <w:marBottom w:val="0"/>
              <w:divBdr>
                <w:top w:val="none" w:sz="0" w:space="0" w:color="auto"/>
                <w:left w:val="none" w:sz="0" w:space="0" w:color="auto"/>
                <w:bottom w:val="none" w:sz="0" w:space="0" w:color="auto"/>
                <w:right w:val="none" w:sz="0" w:space="0" w:color="auto"/>
              </w:divBdr>
            </w:div>
            <w:div w:id="213585174">
              <w:marLeft w:val="0"/>
              <w:marRight w:val="0"/>
              <w:marTop w:val="0"/>
              <w:marBottom w:val="0"/>
              <w:divBdr>
                <w:top w:val="none" w:sz="0" w:space="0" w:color="auto"/>
                <w:left w:val="none" w:sz="0" w:space="0" w:color="auto"/>
                <w:bottom w:val="none" w:sz="0" w:space="0" w:color="auto"/>
                <w:right w:val="none" w:sz="0" w:space="0" w:color="auto"/>
              </w:divBdr>
            </w:div>
          </w:divsChild>
        </w:div>
        <w:div w:id="346519957">
          <w:marLeft w:val="0"/>
          <w:marRight w:val="0"/>
          <w:marTop w:val="0"/>
          <w:marBottom w:val="0"/>
          <w:divBdr>
            <w:top w:val="none" w:sz="0" w:space="0" w:color="auto"/>
            <w:left w:val="none" w:sz="0" w:space="0" w:color="auto"/>
            <w:bottom w:val="none" w:sz="0" w:space="0" w:color="auto"/>
            <w:right w:val="none" w:sz="0" w:space="0" w:color="auto"/>
          </w:divBdr>
          <w:divsChild>
            <w:div w:id="1547063754">
              <w:marLeft w:val="0"/>
              <w:marRight w:val="0"/>
              <w:marTop w:val="0"/>
              <w:marBottom w:val="0"/>
              <w:divBdr>
                <w:top w:val="none" w:sz="0" w:space="0" w:color="auto"/>
                <w:left w:val="none" w:sz="0" w:space="0" w:color="auto"/>
                <w:bottom w:val="none" w:sz="0" w:space="0" w:color="auto"/>
                <w:right w:val="none" w:sz="0" w:space="0" w:color="auto"/>
              </w:divBdr>
            </w:div>
            <w:div w:id="586352575">
              <w:marLeft w:val="0"/>
              <w:marRight w:val="0"/>
              <w:marTop w:val="0"/>
              <w:marBottom w:val="0"/>
              <w:divBdr>
                <w:top w:val="none" w:sz="0" w:space="0" w:color="auto"/>
                <w:left w:val="none" w:sz="0" w:space="0" w:color="auto"/>
                <w:bottom w:val="none" w:sz="0" w:space="0" w:color="auto"/>
                <w:right w:val="none" w:sz="0" w:space="0" w:color="auto"/>
              </w:divBdr>
            </w:div>
            <w:div w:id="470829571">
              <w:marLeft w:val="0"/>
              <w:marRight w:val="0"/>
              <w:marTop w:val="0"/>
              <w:marBottom w:val="0"/>
              <w:divBdr>
                <w:top w:val="none" w:sz="0" w:space="0" w:color="auto"/>
                <w:left w:val="none" w:sz="0" w:space="0" w:color="auto"/>
                <w:bottom w:val="none" w:sz="0" w:space="0" w:color="auto"/>
                <w:right w:val="none" w:sz="0" w:space="0" w:color="auto"/>
              </w:divBdr>
            </w:div>
            <w:div w:id="143355788">
              <w:marLeft w:val="0"/>
              <w:marRight w:val="0"/>
              <w:marTop w:val="0"/>
              <w:marBottom w:val="0"/>
              <w:divBdr>
                <w:top w:val="none" w:sz="0" w:space="0" w:color="auto"/>
                <w:left w:val="none" w:sz="0" w:space="0" w:color="auto"/>
                <w:bottom w:val="none" w:sz="0" w:space="0" w:color="auto"/>
                <w:right w:val="none" w:sz="0" w:space="0" w:color="auto"/>
              </w:divBdr>
            </w:div>
            <w:div w:id="562377310">
              <w:marLeft w:val="0"/>
              <w:marRight w:val="0"/>
              <w:marTop w:val="0"/>
              <w:marBottom w:val="0"/>
              <w:divBdr>
                <w:top w:val="none" w:sz="0" w:space="0" w:color="auto"/>
                <w:left w:val="none" w:sz="0" w:space="0" w:color="auto"/>
                <w:bottom w:val="none" w:sz="0" w:space="0" w:color="auto"/>
                <w:right w:val="none" w:sz="0" w:space="0" w:color="auto"/>
              </w:divBdr>
            </w:div>
            <w:div w:id="1460103994">
              <w:marLeft w:val="0"/>
              <w:marRight w:val="0"/>
              <w:marTop w:val="0"/>
              <w:marBottom w:val="0"/>
              <w:divBdr>
                <w:top w:val="none" w:sz="0" w:space="0" w:color="auto"/>
                <w:left w:val="none" w:sz="0" w:space="0" w:color="auto"/>
                <w:bottom w:val="none" w:sz="0" w:space="0" w:color="auto"/>
                <w:right w:val="none" w:sz="0" w:space="0" w:color="auto"/>
              </w:divBdr>
            </w:div>
            <w:div w:id="959532512">
              <w:marLeft w:val="0"/>
              <w:marRight w:val="0"/>
              <w:marTop w:val="0"/>
              <w:marBottom w:val="0"/>
              <w:divBdr>
                <w:top w:val="none" w:sz="0" w:space="0" w:color="auto"/>
                <w:left w:val="none" w:sz="0" w:space="0" w:color="auto"/>
                <w:bottom w:val="none" w:sz="0" w:space="0" w:color="auto"/>
                <w:right w:val="none" w:sz="0" w:space="0" w:color="auto"/>
              </w:divBdr>
              <w:divsChild>
                <w:div w:id="1070351634">
                  <w:marLeft w:val="0"/>
                  <w:marRight w:val="0"/>
                  <w:marTop w:val="0"/>
                  <w:marBottom w:val="0"/>
                  <w:divBdr>
                    <w:top w:val="none" w:sz="0" w:space="0" w:color="auto"/>
                    <w:left w:val="none" w:sz="0" w:space="0" w:color="auto"/>
                    <w:bottom w:val="none" w:sz="0" w:space="0" w:color="auto"/>
                    <w:right w:val="none" w:sz="0" w:space="0" w:color="auto"/>
                  </w:divBdr>
                </w:div>
                <w:div w:id="1370834910">
                  <w:marLeft w:val="0"/>
                  <w:marRight w:val="0"/>
                  <w:marTop w:val="0"/>
                  <w:marBottom w:val="0"/>
                  <w:divBdr>
                    <w:top w:val="none" w:sz="0" w:space="0" w:color="auto"/>
                    <w:left w:val="none" w:sz="0" w:space="0" w:color="auto"/>
                    <w:bottom w:val="none" w:sz="0" w:space="0" w:color="auto"/>
                    <w:right w:val="none" w:sz="0" w:space="0" w:color="auto"/>
                  </w:divBdr>
                </w:div>
              </w:divsChild>
            </w:div>
            <w:div w:id="728848942">
              <w:marLeft w:val="0"/>
              <w:marRight w:val="0"/>
              <w:marTop w:val="0"/>
              <w:marBottom w:val="0"/>
              <w:divBdr>
                <w:top w:val="none" w:sz="0" w:space="0" w:color="auto"/>
                <w:left w:val="none" w:sz="0" w:space="0" w:color="auto"/>
                <w:bottom w:val="none" w:sz="0" w:space="0" w:color="auto"/>
                <w:right w:val="none" w:sz="0" w:space="0" w:color="auto"/>
              </w:divBdr>
            </w:div>
            <w:div w:id="232353455">
              <w:marLeft w:val="0"/>
              <w:marRight w:val="0"/>
              <w:marTop w:val="0"/>
              <w:marBottom w:val="0"/>
              <w:divBdr>
                <w:top w:val="none" w:sz="0" w:space="0" w:color="auto"/>
                <w:left w:val="none" w:sz="0" w:space="0" w:color="auto"/>
                <w:bottom w:val="none" w:sz="0" w:space="0" w:color="auto"/>
                <w:right w:val="none" w:sz="0" w:space="0" w:color="auto"/>
              </w:divBdr>
              <w:divsChild>
                <w:div w:id="862288342">
                  <w:marLeft w:val="0"/>
                  <w:marRight w:val="0"/>
                  <w:marTop w:val="0"/>
                  <w:marBottom w:val="0"/>
                  <w:divBdr>
                    <w:top w:val="none" w:sz="0" w:space="0" w:color="auto"/>
                    <w:left w:val="none" w:sz="0" w:space="0" w:color="auto"/>
                    <w:bottom w:val="none" w:sz="0" w:space="0" w:color="auto"/>
                    <w:right w:val="none" w:sz="0" w:space="0" w:color="auto"/>
                  </w:divBdr>
                </w:div>
                <w:div w:id="974333014">
                  <w:marLeft w:val="0"/>
                  <w:marRight w:val="0"/>
                  <w:marTop w:val="0"/>
                  <w:marBottom w:val="0"/>
                  <w:divBdr>
                    <w:top w:val="none" w:sz="0" w:space="0" w:color="auto"/>
                    <w:left w:val="none" w:sz="0" w:space="0" w:color="auto"/>
                    <w:bottom w:val="none" w:sz="0" w:space="0" w:color="auto"/>
                    <w:right w:val="none" w:sz="0" w:space="0" w:color="auto"/>
                  </w:divBdr>
                </w:div>
                <w:div w:id="360977500">
                  <w:marLeft w:val="0"/>
                  <w:marRight w:val="0"/>
                  <w:marTop w:val="0"/>
                  <w:marBottom w:val="0"/>
                  <w:divBdr>
                    <w:top w:val="none" w:sz="0" w:space="0" w:color="auto"/>
                    <w:left w:val="none" w:sz="0" w:space="0" w:color="auto"/>
                    <w:bottom w:val="none" w:sz="0" w:space="0" w:color="auto"/>
                    <w:right w:val="none" w:sz="0" w:space="0" w:color="auto"/>
                  </w:divBdr>
                </w:div>
              </w:divsChild>
            </w:div>
            <w:div w:id="86274625">
              <w:marLeft w:val="0"/>
              <w:marRight w:val="0"/>
              <w:marTop w:val="0"/>
              <w:marBottom w:val="0"/>
              <w:divBdr>
                <w:top w:val="none" w:sz="0" w:space="0" w:color="auto"/>
                <w:left w:val="none" w:sz="0" w:space="0" w:color="auto"/>
                <w:bottom w:val="none" w:sz="0" w:space="0" w:color="auto"/>
                <w:right w:val="none" w:sz="0" w:space="0" w:color="auto"/>
              </w:divBdr>
              <w:divsChild>
                <w:div w:id="1342776455">
                  <w:marLeft w:val="0"/>
                  <w:marRight w:val="0"/>
                  <w:marTop w:val="0"/>
                  <w:marBottom w:val="0"/>
                  <w:divBdr>
                    <w:top w:val="none" w:sz="0" w:space="0" w:color="auto"/>
                    <w:left w:val="none" w:sz="0" w:space="0" w:color="auto"/>
                    <w:bottom w:val="none" w:sz="0" w:space="0" w:color="auto"/>
                    <w:right w:val="none" w:sz="0" w:space="0" w:color="auto"/>
                  </w:divBdr>
                </w:div>
                <w:div w:id="1480851583">
                  <w:marLeft w:val="0"/>
                  <w:marRight w:val="0"/>
                  <w:marTop w:val="0"/>
                  <w:marBottom w:val="0"/>
                  <w:divBdr>
                    <w:top w:val="none" w:sz="0" w:space="0" w:color="auto"/>
                    <w:left w:val="none" w:sz="0" w:space="0" w:color="auto"/>
                    <w:bottom w:val="none" w:sz="0" w:space="0" w:color="auto"/>
                    <w:right w:val="none" w:sz="0" w:space="0" w:color="auto"/>
                  </w:divBdr>
                </w:div>
                <w:div w:id="556598639">
                  <w:marLeft w:val="0"/>
                  <w:marRight w:val="0"/>
                  <w:marTop w:val="0"/>
                  <w:marBottom w:val="0"/>
                  <w:divBdr>
                    <w:top w:val="none" w:sz="0" w:space="0" w:color="auto"/>
                    <w:left w:val="none" w:sz="0" w:space="0" w:color="auto"/>
                    <w:bottom w:val="none" w:sz="0" w:space="0" w:color="auto"/>
                    <w:right w:val="none" w:sz="0" w:space="0" w:color="auto"/>
                  </w:divBdr>
                </w:div>
              </w:divsChild>
            </w:div>
            <w:div w:id="1117404517">
              <w:marLeft w:val="0"/>
              <w:marRight w:val="0"/>
              <w:marTop w:val="0"/>
              <w:marBottom w:val="0"/>
              <w:divBdr>
                <w:top w:val="none" w:sz="0" w:space="0" w:color="auto"/>
                <w:left w:val="none" w:sz="0" w:space="0" w:color="auto"/>
                <w:bottom w:val="none" w:sz="0" w:space="0" w:color="auto"/>
                <w:right w:val="none" w:sz="0" w:space="0" w:color="auto"/>
              </w:divBdr>
            </w:div>
            <w:div w:id="1366980518">
              <w:marLeft w:val="0"/>
              <w:marRight w:val="0"/>
              <w:marTop w:val="0"/>
              <w:marBottom w:val="0"/>
              <w:divBdr>
                <w:top w:val="none" w:sz="0" w:space="0" w:color="auto"/>
                <w:left w:val="none" w:sz="0" w:space="0" w:color="auto"/>
                <w:bottom w:val="none" w:sz="0" w:space="0" w:color="auto"/>
                <w:right w:val="none" w:sz="0" w:space="0" w:color="auto"/>
              </w:divBdr>
              <w:divsChild>
                <w:div w:id="2003506975">
                  <w:marLeft w:val="0"/>
                  <w:marRight w:val="0"/>
                  <w:marTop w:val="0"/>
                  <w:marBottom w:val="0"/>
                  <w:divBdr>
                    <w:top w:val="none" w:sz="0" w:space="0" w:color="auto"/>
                    <w:left w:val="none" w:sz="0" w:space="0" w:color="auto"/>
                    <w:bottom w:val="none" w:sz="0" w:space="0" w:color="auto"/>
                    <w:right w:val="none" w:sz="0" w:space="0" w:color="auto"/>
                  </w:divBdr>
                </w:div>
                <w:div w:id="2081442605">
                  <w:marLeft w:val="0"/>
                  <w:marRight w:val="0"/>
                  <w:marTop w:val="0"/>
                  <w:marBottom w:val="0"/>
                  <w:divBdr>
                    <w:top w:val="none" w:sz="0" w:space="0" w:color="auto"/>
                    <w:left w:val="none" w:sz="0" w:space="0" w:color="auto"/>
                    <w:bottom w:val="none" w:sz="0" w:space="0" w:color="auto"/>
                    <w:right w:val="none" w:sz="0" w:space="0" w:color="auto"/>
                  </w:divBdr>
                </w:div>
                <w:div w:id="262538142">
                  <w:marLeft w:val="0"/>
                  <w:marRight w:val="0"/>
                  <w:marTop w:val="0"/>
                  <w:marBottom w:val="0"/>
                  <w:divBdr>
                    <w:top w:val="none" w:sz="0" w:space="0" w:color="auto"/>
                    <w:left w:val="none" w:sz="0" w:space="0" w:color="auto"/>
                    <w:bottom w:val="none" w:sz="0" w:space="0" w:color="auto"/>
                    <w:right w:val="none" w:sz="0" w:space="0" w:color="auto"/>
                  </w:divBdr>
                </w:div>
              </w:divsChild>
            </w:div>
            <w:div w:id="8729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793561/" TargetMode="External"/><Relationship Id="rId13" Type="http://schemas.openxmlformats.org/officeDocument/2006/relationships/hyperlink" Target="http://base.garant.ru/71793560/" TargetMode="External"/><Relationship Id="rId18" Type="http://schemas.openxmlformats.org/officeDocument/2006/relationships/hyperlink" Target="http://base.garant.ru/71793560/" TargetMode="External"/><Relationship Id="rId26" Type="http://schemas.openxmlformats.org/officeDocument/2006/relationships/hyperlink" Target="http://base.garant.ru/71793560/" TargetMode="External"/><Relationship Id="rId3" Type="http://schemas.openxmlformats.org/officeDocument/2006/relationships/settings" Target="settings.xml"/><Relationship Id="rId21" Type="http://schemas.openxmlformats.org/officeDocument/2006/relationships/hyperlink" Target="http://base.garant.ru/12136454/" TargetMode="External"/><Relationship Id="rId34" Type="http://schemas.openxmlformats.org/officeDocument/2006/relationships/theme" Target="theme/theme1.xml"/><Relationship Id="rId7" Type="http://schemas.openxmlformats.org/officeDocument/2006/relationships/hyperlink" Target="http://base.garant.ru/71793560/" TargetMode="External"/><Relationship Id="rId12" Type="http://schemas.openxmlformats.org/officeDocument/2006/relationships/hyperlink" Target="http://base.garant.ru/71793560/" TargetMode="External"/><Relationship Id="rId17" Type="http://schemas.openxmlformats.org/officeDocument/2006/relationships/hyperlink" Target="http://base.garant.ru/71793560/" TargetMode="External"/><Relationship Id="rId25" Type="http://schemas.openxmlformats.org/officeDocument/2006/relationships/hyperlink" Target="http://base.garant.ru/12136454/"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ase.garant.ru/70189916/" TargetMode="External"/><Relationship Id="rId20" Type="http://schemas.openxmlformats.org/officeDocument/2006/relationships/hyperlink" Target="http://base.garant.ru/71793560/" TargetMode="External"/><Relationship Id="rId29" Type="http://schemas.openxmlformats.org/officeDocument/2006/relationships/hyperlink" Target="http://base.garant.ru/70189916/" TargetMode="External"/><Relationship Id="rId1" Type="http://schemas.openxmlformats.org/officeDocument/2006/relationships/styles" Target="styles.xml"/><Relationship Id="rId6" Type="http://schemas.openxmlformats.org/officeDocument/2006/relationships/hyperlink" Target="http://base.garant.ru/71793560/" TargetMode="External"/><Relationship Id="rId11" Type="http://schemas.openxmlformats.org/officeDocument/2006/relationships/hyperlink" Target="http://base.garant.ru/71793560/" TargetMode="External"/><Relationship Id="rId24" Type="http://schemas.openxmlformats.org/officeDocument/2006/relationships/hyperlink" Target="http://base.garant.ru/71793560/" TargetMode="External"/><Relationship Id="rId32" Type="http://schemas.openxmlformats.org/officeDocument/2006/relationships/hyperlink" Target="http://base.garant.ru/71793560/" TargetMode="External"/><Relationship Id="rId5" Type="http://schemas.openxmlformats.org/officeDocument/2006/relationships/hyperlink" Target="http://base.garant.ru/12145408/" TargetMode="External"/><Relationship Id="rId15" Type="http://schemas.openxmlformats.org/officeDocument/2006/relationships/hyperlink" Target="http://base.garant.ru/71793560/" TargetMode="External"/><Relationship Id="rId23" Type="http://schemas.openxmlformats.org/officeDocument/2006/relationships/hyperlink" Target="http://base.garant.ru/71793560/" TargetMode="External"/><Relationship Id="rId28" Type="http://schemas.openxmlformats.org/officeDocument/2006/relationships/hyperlink" Target="http://base.garant.ru/12172032/" TargetMode="External"/><Relationship Id="rId10" Type="http://schemas.openxmlformats.org/officeDocument/2006/relationships/hyperlink" Target="http://base.garant.ru/71793560/" TargetMode="External"/><Relationship Id="rId19" Type="http://schemas.openxmlformats.org/officeDocument/2006/relationships/hyperlink" Target="http://base.garant.ru/71793560/" TargetMode="External"/><Relationship Id="rId31" Type="http://schemas.openxmlformats.org/officeDocument/2006/relationships/hyperlink" Target="http://base.garant.ru/71793560/" TargetMode="External"/><Relationship Id="rId4" Type="http://schemas.openxmlformats.org/officeDocument/2006/relationships/webSettings" Target="webSettings.xml"/><Relationship Id="rId9" Type="http://schemas.openxmlformats.org/officeDocument/2006/relationships/hyperlink" Target="http://base.garant.ru/71793560/" TargetMode="External"/><Relationship Id="rId14" Type="http://schemas.openxmlformats.org/officeDocument/2006/relationships/hyperlink" Target="http://base.garant.ru/71793560/" TargetMode="External"/><Relationship Id="rId22" Type="http://schemas.openxmlformats.org/officeDocument/2006/relationships/hyperlink" Target="http://base.garant.ru/71793560/" TargetMode="External"/><Relationship Id="rId27" Type="http://schemas.openxmlformats.org/officeDocument/2006/relationships/hyperlink" Target="http://base.garant.ru/71793560/" TargetMode="External"/><Relationship Id="rId30" Type="http://schemas.openxmlformats.org/officeDocument/2006/relationships/hyperlink" Target="http://base.garant.ru/70189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6870</Words>
  <Characters>39164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2017-12-12T10:29:00Z</dcterms:created>
  <dcterms:modified xsi:type="dcterms:W3CDTF">2017-12-12T10:38:00Z</dcterms:modified>
</cp:coreProperties>
</file>