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DB" w:rsidRDefault="00B813DB">
      <w:pPr>
        <w:pStyle w:val="ConsPlusTitlePage"/>
      </w:pPr>
      <w:r>
        <w:t xml:space="preserve">Документ предоставлен </w:t>
      </w:r>
      <w:hyperlink r:id="rId4" w:history="1">
        <w:r>
          <w:rPr>
            <w:color w:val="0000FF"/>
          </w:rPr>
          <w:t>КонсультантПлюс</w:t>
        </w:r>
      </w:hyperlink>
      <w:r>
        <w:br/>
      </w:r>
    </w:p>
    <w:p w:rsidR="00B813DB" w:rsidRDefault="00B813DB">
      <w:pPr>
        <w:pStyle w:val="ConsPlusNormal"/>
        <w:jc w:val="both"/>
        <w:outlineLvl w:val="0"/>
      </w:pPr>
    </w:p>
    <w:p w:rsidR="00B813DB" w:rsidRDefault="00B813DB">
      <w:pPr>
        <w:pStyle w:val="ConsPlusTitle"/>
        <w:jc w:val="center"/>
        <w:outlineLvl w:val="0"/>
      </w:pPr>
      <w:r>
        <w:t>ПРАВИТЕЛЬСТВО РОССИЙСКОЙ ФЕДЕРАЦИИ</w:t>
      </w:r>
    </w:p>
    <w:p w:rsidR="00B813DB" w:rsidRDefault="00B813DB">
      <w:pPr>
        <w:pStyle w:val="ConsPlusTitle"/>
        <w:jc w:val="center"/>
      </w:pPr>
    </w:p>
    <w:p w:rsidR="00B813DB" w:rsidRDefault="00B813DB">
      <w:pPr>
        <w:pStyle w:val="ConsPlusTitle"/>
        <w:jc w:val="center"/>
      </w:pPr>
      <w:r>
        <w:t>ПОСТАНОВЛЕНИЕ</w:t>
      </w:r>
    </w:p>
    <w:p w:rsidR="00B813DB" w:rsidRDefault="00B813DB">
      <w:pPr>
        <w:pStyle w:val="ConsPlusTitle"/>
        <w:jc w:val="center"/>
      </w:pPr>
      <w:r>
        <w:t>от 3 декабря 2020 г. N 2000</w:t>
      </w:r>
    </w:p>
    <w:p w:rsidR="00B813DB" w:rsidRDefault="00B813DB">
      <w:pPr>
        <w:pStyle w:val="ConsPlusTitle"/>
        <w:jc w:val="center"/>
      </w:pPr>
    </w:p>
    <w:p w:rsidR="00B813DB" w:rsidRDefault="00B813DB">
      <w:pPr>
        <w:pStyle w:val="ConsPlusTitle"/>
        <w:jc w:val="center"/>
      </w:pPr>
      <w:r>
        <w:t>ОБ УТВЕРЖДЕНИИ ПРАВИЛ</w:t>
      </w:r>
    </w:p>
    <w:p w:rsidR="00B813DB" w:rsidRDefault="00B813DB">
      <w:pPr>
        <w:pStyle w:val="ConsPlusTitle"/>
        <w:jc w:val="center"/>
      </w:pPr>
      <w:r>
        <w:t>АККРЕДИТАЦИИ ОРГАНИЗАЦИЙ, ОСУЩЕСТВЛЯЮЩИХ КЛАССИФИКАЦИЮ</w:t>
      </w:r>
    </w:p>
    <w:p w:rsidR="00B813DB" w:rsidRDefault="00B813DB">
      <w:pPr>
        <w:pStyle w:val="ConsPlusTitle"/>
        <w:jc w:val="center"/>
      </w:pPr>
      <w:r>
        <w:t>ГОСТИНИЦ, КЛАССИФИКАЦИЮ ГОРНОЛЫЖНЫХ ТРАСС,</w:t>
      </w:r>
    </w:p>
    <w:p w:rsidR="00B813DB" w:rsidRDefault="00B813DB">
      <w:pPr>
        <w:pStyle w:val="ConsPlusTitle"/>
        <w:jc w:val="center"/>
      </w:pPr>
      <w:r>
        <w:t>КЛАССИФИКАЦИЮ ПЛЯЖЕЙ</w:t>
      </w:r>
    </w:p>
    <w:p w:rsidR="00B813DB" w:rsidRDefault="00B813DB">
      <w:pPr>
        <w:pStyle w:val="ConsPlusNormal"/>
        <w:jc w:val="both"/>
      </w:pPr>
    </w:p>
    <w:p w:rsidR="00B813DB" w:rsidRDefault="00B813DB">
      <w:pPr>
        <w:pStyle w:val="ConsPlusNormal"/>
        <w:ind w:firstLine="540"/>
        <w:jc w:val="both"/>
      </w:pPr>
      <w:r>
        <w:t xml:space="preserve">В соответствии с </w:t>
      </w:r>
      <w:hyperlink r:id="rId5" w:history="1">
        <w:r>
          <w:rPr>
            <w:color w:val="0000FF"/>
          </w:rPr>
          <w:t>частью первой статьи 5</w:t>
        </w:r>
      </w:hyperlink>
      <w:r>
        <w:t xml:space="preserve"> Федерального закона "Об основах туристской деятельности в Российской Федерации" Правительство Российской Федерации постановляет:</w:t>
      </w:r>
    </w:p>
    <w:p w:rsidR="00B813DB" w:rsidRDefault="00B813DB">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B813DB" w:rsidRDefault="00B813DB">
      <w:pPr>
        <w:pStyle w:val="ConsPlusNormal"/>
        <w:spacing w:before="220"/>
        <w:ind w:firstLine="540"/>
        <w:jc w:val="both"/>
      </w:pPr>
      <w:r>
        <w:t>2. Федеральному агентству по туризму в 6-месячный срок со дня вступления в силу настоящего постановления утвердить индикаторы риска нарушения обязательных требований аккредитованными организациями, осуществляющими классификацию гостиниц, классификацию горнолыжных трасс, классификацию пляжей, используемые для определения необходимости проведения внеплановых проверок при осуществлении Федеральным агентством по туризму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B813DB" w:rsidRDefault="00B813DB">
      <w:pPr>
        <w:pStyle w:val="ConsPlusNormal"/>
        <w:spacing w:before="220"/>
        <w:ind w:firstLine="540"/>
        <w:jc w:val="both"/>
      </w:pPr>
      <w:r>
        <w:t>3. Настоящее постановление вступает в силу с 1 января 2021 г. и действует до 1 января 2026 г.</w:t>
      </w:r>
    </w:p>
    <w:p w:rsidR="00B813DB" w:rsidRDefault="00B813DB">
      <w:pPr>
        <w:pStyle w:val="ConsPlusNormal"/>
        <w:jc w:val="both"/>
      </w:pPr>
    </w:p>
    <w:p w:rsidR="00B813DB" w:rsidRDefault="00B813DB">
      <w:pPr>
        <w:pStyle w:val="ConsPlusNormal"/>
        <w:jc w:val="right"/>
      </w:pPr>
      <w:r>
        <w:t>Председатель Правительства</w:t>
      </w:r>
    </w:p>
    <w:p w:rsidR="00B813DB" w:rsidRDefault="00B813DB">
      <w:pPr>
        <w:pStyle w:val="ConsPlusNormal"/>
        <w:jc w:val="right"/>
      </w:pPr>
      <w:r>
        <w:t>Российской Федерации</w:t>
      </w:r>
    </w:p>
    <w:p w:rsidR="00B813DB" w:rsidRDefault="00B813DB">
      <w:pPr>
        <w:pStyle w:val="ConsPlusNormal"/>
        <w:jc w:val="right"/>
      </w:pPr>
      <w:r>
        <w:t>М.МИШУСТИН</w:t>
      </w:r>
    </w:p>
    <w:p w:rsidR="00B813DB" w:rsidRDefault="00B813DB">
      <w:pPr>
        <w:pStyle w:val="ConsPlusNormal"/>
        <w:jc w:val="both"/>
      </w:pPr>
    </w:p>
    <w:p w:rsidR="00B813DB" w:rsidRDefault="00B813DB">
      <w:pPr>
        <w:pStyle w:val="ConsPlusNormal"/>
        <w:jc w:val="both"/>
      </w:pPr>
    </w:p>
    <w:p w:rsidR="00B813DB" w:rsidRDefault="00B813DB">
      <w:pPr>
        <w:pStyle w:val="ConsPlusNormal"/>
        <w:jc w:val="both"/>
      </w:pPr>
    </w:p>
    <w:p w:rsidR="00B813DB" w:rsidRDefault="00B813DB">
      <w:pPr>
        <w:pStyle w:val="ConsPlusNormal"/>
        <w:jc w:val="both"/>
      </w:pPr>
    </w:p>
    <w:p w:rsidR="00B813DB" w:rsidRDefault="00B813DB">
      <w:pPr>
        <w:pStyle w:val="ConsPlusNormal"/>
        <w:jc w:val="both"/>
      </w:pPr>
    </w:p>
    <w:p w:rsidR="00B813DB" w:rsidRDefault="00B813DB">
      <w:pPr>
        <w:pStyle w:val="ConsPlusNormal"/>
        <w:jc w:val="right"/>
        <w:outlineLvl w:val="0"/>
      </w:pPr>
      <w:r>
        <w:t>Утверждены</w:t>
      </w:r>
    </w:p>
    <w:p w:rsidR="00B813DB" w:rsidRDefault="00B813DB">
      <w:pPr>
        <w:pStyle w:val="ConsPlusNormal"/>
        <w:jc w:val="right"/>
      </w:pPr>
      <w:r>
        <w:t>постановлением Правительства</w:t>
      </w:r>
    </w:p>
    <w:p w:rsidR="00B813DB" w:rsidRDefault="00B813DB">
      <w:pPr>
        <w:pStyle w:val="ConsPlusNormal"/>
        <w:jc w:val="right"/>
      </w:pPr>
      <w:r>
        <w:t>Российской Федерации</w:t>
      </w:r>
    </w:p>
    <w:p w:rsidR="00B813DB" w:rsidRDefault="00B813DB">
      <w:pPr>
        <w:pStyle w:val="ConsPlusNormal"/>
        <w:jc w:val="right"/>
      </w:pPr>
      <w:r>
        <w:t>от 3 декабря 2020 г. N 2000</w:t>
      </w:r>
    </w:p>
    <w:p w:rsidR="00B813DB" w:rsidRDefault="00B813DB">
      <w:pPr>
        <w:pStyle w:val="ConsPlusNormal"/>
        <w:jc w:val="both"/>
      </w:pPr>
    </w:p>
    <w:p w:rsidR="00B813DB" w:rsidRDefault="00B813DB">
      <w:pPr>
        <w:pStyle w:val="ConsPlusTitle"/>
        <w:jc w:val="center"/>
      </w:pPr>
      <w:bookmarkStart w:id="0" w:name="P29"/>
      <w:bookmarkEnd w:id="0"/>
      <w:r>
        <w:t>ПРАВИЛА</w:t>
      </w:r>
    </w:p>
    <w:p w:rsidR="00B813DB" w:rsidRDefault="00B813DB">
      <w:pPr>
        <w:pStyle w:val="ConsPlusTitle"/>
        <w:jc w:val="center"/>
      </w:pPr>
      <w:r>
        <w:t>АККРЕДИТАЦИИ ОРГАНИЗАЦИЙ, ОСУЩЕСТВЛЯЮЩИХ КЛАССИФИКАЦИЮ</w:t>
      </w:r>
    </w:p>
    <w:p w:rsidR="00B813DB" w:rsidRDefault="00B813DB">
      <w:pPr>
        <w:pStyle w:val="ConsPlusTitle"/>
        <w:jc w:val="center"/>
      </w:pPr>
      <w:r>
        <w:t>ГОСТИНИЦ, КЛАССИФИКАЦИЮ ГОРНОЛЫЖНЫХ ТРАСС,</w:t>
      </w:r>
    </w:p>
    <w:p w:rsidR="00B813DB" w:rsidRDefault="00B813DB">
      <w:pPr>
        <w:pStyle w:val="ConsPlusTitle"/>
        <w:jc w:val="center"/>
      </w:pPr>
      <w:r>
        <w:t>КЛАССИФИКАЦИЮ ПЛЯЖЕЙ</w:t>
      </w:r>
    </w:p>
    <w:p w:rsidR="00B813DB" w:rsidRDefault="00B813DB">
      <w:pPr>
        <w:pStyle w:val="ConsPlusNormal"/>
        <w:jc w:val="both"/>
      </w:pPr>
    </w:p>
    <w:p w:rsidR="00B813DB" w:rsidRDefault="00B813DB">
      <w:pPr>
        <w:pStyle w:val="ConsPlusTitle"/>
        <w:jc w:val="center"/>
        <w:outlineLvl w:val="1"/>
      </w:pPr>
      <w:r>
        <w:t>I. Общие положения</w:t>
      </w:r>
    </w:p>
    <w:p w:rsidR="00B813DB" w:rsidRDefault="00B813DB">
      <w:pPr>
        <w:pStyle w:val="ConsPlusNormal"/>
        <w:jc w:val="both"/>
      </w:pPr>
    </w:p>
    <w:p w:rsidR="00B813DB" w:rsidRDefault="00B813DB">
      <w:pPr>
        <w:pStyle w:val="ConsPlusNormal"/>
        <w:ind w:firstLine="540"/>
        <w:jc w:val="both"/>
      </w:pPr>
      <w:r>
        <w:t xml:space="preserve">1. Настоящие Правила устанавливают порядок аккредитации организаций, осуществляющих классификацию гостиниц, классификацию горнолыжных трасс, классификацию пляжей (далее - объекты туристской индустрии), включающий в себя в том числе требования к организациям, осуществляющим классификацию объектов туристской индустрии, порядок принятия решения об аккредитации или отказе в аккредитации указанных организаций, порядок прекращения действия </w:t>
      </w:r>
      <w:r>
        <w:lastRenderedPageBreak/>
        <w:t>аттестатов аккредитации, переоформления аттестатов аккредитации и форму аттестатов аккредитации.</w:t>
      </w:r>
    </w:p>
    <w:p w:rsidR="00B813DB" w:rsidRDefault="00B813DB">
      <w:pPr>
        <w:pStyle w:val="ConsPlusNormal"/>
        <w:spacing w:before="220"/>
        <w:ind w:firstLine="540"/>
        <w:jc w:val="both"/>
      </w:pPr>
      <w:r>
        <w:t>2. Аккредитация организаций, осуществляющих классификацию объектов туристской индустрии, проводится Федеральным агентством по туризму в соответствии с настоящими Правилами.</w:t>
      </w:r>
    </w:p>
    <w:p w:rsidR="00B813DB" w:rsidRDefault="00B813DB">
      <w:pPr>
        <w:pStyle w:val="ConsPlusNormal"/>
        <w:spacing w:before="220"/>
        <w:ind w:firstLine="540"/>
        <w:jc w:val="both"/>
      </w:pPr>
      <w:r>
        <w:t>3. В настоящих Правилах используются следующие понятия:</w:t>
      </w:r>
    </w:p>
    <w:p w:rsidR="00B813DB" w:rsidRDefault="00B813DB">
      <w:pPr>
        <w:pStyle w:val="ConsPlusNormal"/>
        <w:spacing w:before="220"/>
        <w:ind w:firstLine="540"/>
        <w:jc w:val="both"/>
      </w:pPr>
      <w:r>
        <w:t>"организация" - юридическое лицо, зарегистрированное в Едином государственном реестре юридических лиц;</w:t>
      </w:r>
    </w:p>
    <w:p w:rsidR="00B813DB" w:rsidRDefault="00B813DB">
      <w:pPr>
        <w:pStyle w:val="ConsPlusNormal"/>
        <w:spacing w:before="220"/>
        <w:ind w:firstLine="540"/>
        <w:jc w:val="both"/>
      </w:pPr>
      <w:r>
        <w:t>"аккредитация организации" - подтверждение Федеральным агентством по туризму соответствия организации требованиям к организациям, осуществляющим классификацию объектов туристской индустрии, являющееся официальным свидетельством компетентности организации в осуществлении деятельности по классификации объектов туристской индустрии;</w:t>
      </w:r>
    </w:p>
    <w:p w:rsidR="00B813DB" w:rsidRDefault="00B813DB">
      <w:pPr>
        <w:pStyle w:val="ConsPlusNormal"/>
        <w:spacing w:before="220"/>
        <w:ind w:firstLine="540"/>
        <w:jc w:val="both"/>
      </w:pPr>
      <w:r>
        <w:t>"область аккредитации" - сфера деятельности организации, на осуществление которой подана заявка и (или) которая определена при ее аккредитации по одному из таких направлений, как классификация гостиниц, классификация горнолыжных трасс или классификация пляжей;</w:t>
      </w:r>
    </w:p>
    <w:p w:rsidR="00B813DB" w:rsidRDefault="00B813DB">
      <w:pPr>
        <w:pStyle w:val="ConsPlusNormal"/>
        <w:spacing w:before="220"/>
        <w:ind w:firstLine="540"/>
        <w:jc w:val="both"/>
      </w:pPr>
      <w:r>
        <w:t>"аттестат аккредитации" - документ об аккредитации, выдаваемый Федеральным агентством по туризму в соответствии с настоящими Правилами и удостоверяющий аккредитацию организации в определенной области аккредитации;</w:t>
      </w:r>
    </w:p>
    <w:p w:rsidR="00B813DB" w:rsidRDefault="00B813DB">
      <w:pPr>
        <w:pStyle w:val="ConsPlusNormal"/>
        <w:spacing w:before="220"/>
        <w:ind w:firstLine="540"/>
        <w:jc w:val="both"/>
      </w:pPr>
      <w:r>
        <w:t xml:space="preserve">"аккредитованная организация" - организация, которая осуществляет деятельность по классификации объектов туристской индустрии при наличии у нее действующего аттестата аккредитации либо аттестата аккредитации, считающегося действительным в соответствии с </w:t>
      </w:r>
      <w:hyperlink r:id="rId6" w:history="1">
        <w:r>
          <w:rPr>
            <w:color w:val="0000FF"/>
          </w:rPr>
          <w:t>частью 5 статьи 4</w:t>
        </w:r>
      </w:hyperlink>
      <w:r>
        <w:t xml:space="preserve"> Федерального закона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p>
    <w:p w:rsidR="00B813DB" w:rsidRDefault="00B813DB">
      <w:pPr>
        <w:pStyle w:val="ConsPlusNormal"/>
        <w:spacing w:before="220"/>
        <w:ind w:firstLine="540"/>
        <w:jc w:val="both"/>
      </w:pPr>
      <w:r>
        <w:t>"заявитель" - организация, претендующая на получение аккредитации;</w:t>
      </w:r>
    </w:p>
    <w:p w:rsidR="00B813DB" w:rsidRDefault="00B813DB">
      <w:pPr>
        <w:pStyle w:val="ConsPlusNormal"/>
        <w:spacing w:before="220"/>
        <w:ind w:firstLine="540"/>
        <w:jc w:val="both"/>
      </w:pPr>
      <w:r>
        <w:t>"специалист по классификации" - физическое лицо, осуществляющее профессиональную деятельность по классификации объектов туристской индустрии на основании трудового договора либо договора гражданско-правового характера, заключенного с аккредитованной организацией.</w:t>
      </w:r>
    </w:p>
    <w:p w:rsidR="00B813DB" w:rsidRDefault="00B813DB">
      <w:pPr>
        <w:pStyle w:val="ConsPlusNormal"/>
        <w:spacing w:before="220"/>
        <w:ind w:firstLine="540"/>
        <w:jc w:val="both"/>
      </w:pPr>
      <w:r>
        <w:t>4. За выдачу аттестата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B813DB" w:rsidRDefault="00B813DB">
      <w:pPr>
        <w:pStyle w:val="ConsPlusNormal"/>
        <w:spacing w:before="220"/>
        <w:ind w:firstLine="540"/>
        <w:jc w:val="both"/>
      </w:pPr>
      <w:r>
        <w:t>5. Организация может получить аккредитацию в нескольких областях аккредитации.</w:t>
      </w:r>
    </w:p>
    <w:p w:rsidR="00B813DB" w:rsidRDefault="00B813DB">
      <w:pPr>
        <w:pStyle w:val="ConsPlusNormal"/>
        <w:jc w:val="both"/>
      </w:pPr>
    </w:p>
    <w:p w:rsidR="00B813DB" w:rsidRDefault="00B813DB">
      <w:pPr>
        <w:pStyle w:val="ConsPlusTitle"/>
        <w:jc w:val="center"/>
        <w:outlineLvl w:val="1"/>
      </w:pPr>
      <w:r>
        <w:t>II. Требования к организациям, осуществляющим классификацию</w:t>
      </w:r>
    </w:p>
    <w:p w:rsidR="00B813DB" w:rsidRDefault="00B813DB">
      <w:pPr>
        <w:pStyle w:val="ConsPlusTitle"/>
        <w:jc w:val="center"/>
      </w:pPr>
      <w:r>
        <w:t>объектов туристской индустрии</w:t>
      </w:r>
    </w:p>
    <w:p w:rsidR="00B813DB" w:rsidRDefault="00B813DB">
      <w:pPr>
        <w:pStyle w:val="ConsPlusNormal"/>
        <w:jc w:val="both"/>
      </w:pPr>
    </w:p>
    <w:p w:rsidR="00B813DB" w:rsidRDefault="00B813DB">
      <w:pPr>
        <w:pStyle w:val="ConsPlusNormal"/>
        <w:ind w:firstLine="540"/>
        <w:jc w:val="both"/>
      </w:pPr>
      <w:bookmarkStart w:id="1" w:name="P52"/>
      <w:bookmarkEnd w:id="1"/>
      <w:r>
        <w:t>6. Для организаций, осуществляющих классификацию объектов туристской индустрии, устанавливаются следующие требования:</w:t>
      </w:r>
    </w:p>
    <w:p w:rsidR="00B813DB" w:rsidRDefault="00B813DB">
      <w:pPr>
        <w:pStyle w:val="ConsPlusNormal"/>
        <w:spacing w:before="220"/>
        <w:ind w:firstLine="540"/>
        <w:jc w:val="both"/>
      </w:pPr>
      <w:bookmarkStart w:id="2" w:name="P53"/>
      <w:bookmarkEnd w:id="2"/>
      <w:r>
        <w:t xml:space="preserve">а) наличие у специалистов по классификации, участвующих в выполнении работ по оценке соответствия объектов туристской индустрии требованиям, предъявляемым к ним положением о классификации гостиниц, утверждаемым в соответствии с </w:t>
      </w:r>
      <w:hyperlink r:id="rId7" w:history="1">
        <w:r>
          <w:rPr>
            <w:color w:val="0000FF"/>
          </w:rPr>
          <w:t>частью седьмой статьи 5</w:t>
        </w:r>
      </w:hyperlink>
      <w:r>
        <w:t xml:space="preserve"> Федерального закона "Об основах туристской деятельности в Российской Федерации", или правилами классификации горнолыжных трасс, классификации пляжей, утверждаемыми в соответствии с </w:t>
      </w:r>
      <w:hyperlink r:id="rId8" w:history="1">
        <w:r>
          <w:rPr>
            <w:color w:val="0000FF"/>
          </w:rPr>
          <w:t>частью восьмой статьи 5</w:t>
        </w:r>
      </w:hyperlink>
      <w:r>
        <w:t xml:space="preserve"> Федерального закона "Об основах туристской деятельности в Российской Федерации" (далее - требования о классификации):</w:t>
      </w:r>
    </w:p>
    <w:p w:rsidR="00B813DB" w:rsidRDefault="00B813DB">
      <w:pPr>
        <w:pStyle w:val="ConsPlusNormal"/>
        <w:spacing w:before="220"/>
        <w:ind w:firstLine="540"/>
        <w:jc w:val="both"/>
      </w:pPr>
      <w:r>
        <w:lastRenderedPageBreak/>
        <w:t>в области аккредитации по классификации гостиниц - высшего образования и дополнительного профессионального образования в области классификации гостиниц;</w:t>
      </w:r>
    </w:p>
    <w:p w:rsidR="00B813DB" w:rsidRDefault="00B813DB">
      <w:pPr>
        <w:pStyle w:val="ConsPlusNormal"/>
        <w:spacing w:before="220"/>
        <w:ind w:firstLine="540"/>
        <w:jc w:val="both"/>
      </w:pPr>
      <w:r>
        <w:t>в области аккредитации по классификации горнолыжных трасс - высшего образования и дополнительного профессионального образования в области классификации горнолыжных трасс и (или) маркшейдерского дела;</w:t>
      </w:r>
    </w:p>
    <w:p w:rsidR="00B813DB" w:rsidRDefault="00B813DB">
      <w:pPr>
        <w:pStyle w:val="ConsPlusNormal"/>
        <w:spacing w:before="220"/>
        <w:ind w:firstLine="540"/>
        <w:jc w:val="both"/>
      </w:pPr>
      <w:r>
        <w:t>в области аккредитации по классификации пляжей - высшего образования и дополнительного профессионального образования в области классификации пляжей;</w:t>
      </w:r>
    </w:p>
    <w:p w:rsidR="00B813DB" w:rsidRDefault="00B813DB">
      <w:pPr>
        <w:pStyle w:val="ConsPlusNormal"/>
        <w:spacing w:before="220"/>
        <w:ind w:firstLine="540"/>
        <w:jc w:val="both"/>
      </w:pPr>
      <w:bookmarkStart w:id="3" w:name="P57"/>
      <w:bookmarkEnd w:id="3"/>
      <w:r>
        <w:t>навыков и профессиональных знаний, необходимых для выполнения работ в сфере аккредитации, указанной в заявке на аккредитацию;</w:t>
      </w:r>
    </w:p>
    <w:p w:rsidR="00B813DB" w:rsidRDefault="00B813DB">
      <w:pPr>
        <w:pStyle w:val="ConsPlusNormal"/>
        <w:spacing w:before="220"/>
        <w:ind w:firstLine="540"/>
        <w:jc w:val="both"/>
      </w:pPr>
      <w:r>
        <w:t>опыта (не менее 2 лет) осуществления классификации (оценки соответствия в рамках классификации) объектов туристской индустрии в области аккредитации, указанной в заявке на аккредитацию, полученного в течение 5 лет, предшествующих дню подачи заявки на аккредитацию и включающего проведение работ по классификации объектов туристской индустрии:</w:t>
      </w:r>
    </w:p>
    <w:p w:rsidR="00B813DB" w:rsidRDefault="00B813DB">
      <w:pPr>
        <w:pStyle w:val="ConsPlusNormal"/>
        <w:spacing w:before="220"/>
        <w:ind w:firstLine="540"/>
        <w:jc w:val="both"/>
      </w:pPr>
      <w:r>
        <w:t>в области аккредитации по классификации гостиниц - не менее 4 гостиниц;</w:t>
      </w:r>
    </w:p>
    <w:p w:rsidR="00B813DB" w:rsidRDefault="00B813DB">
      <w:pPr>
        <w:pStyle w:val="ConsPlusNormal"/>
        <w:spacing w:before="220"/>
        <w:ind w:firstLine="540"/>
        <w:jc w:val="both"/>
      </w:pPr>
      <w:r>
        <w:t>в области аккредитации по классификации горнолыжных трасс - не менее 2 горнолыжных трасс;</w:t>
      </w:r>
    </w:p>
    <w:p w:rsidR="00B813DB" w:rsidRDefault="00B813DB">
      <w:pPr>
        <w:pStyle w:val="ConsPlusNormal"/>
        <w:spacing w:before="220"/>
        <w:ind w:firstLine="540"/>
        <w:jc w:val="both"/>
      </w:pPr>
      <w:r>
        <w:t>в области аккредитации по классификации пляжей - не менее 2 пляжей;</w:t>
      </w:r>
    </w:p>
    <w:p w:rsidR="00B813DB" w:rsidRDefault="00B813DB">
      <w:pPr>
        <w:pStyle w:val="ConsPlusNormal"/>
        <w:spacing w:before="220"/>
        <w:ind w:firstLine="540"/>
        <w:jc w:val="both"/>
      </w:pPr>
      <w:r>
        <w:t xml:space="preserve">б) наличие в штате не менее одного специалиста по классификации, отвечающего требованиям </w:t>
      </w:r>
      <w:hyperlink w:anchor="P53" w:history="1">
        <w:r>
          <w:rPr>
            <w:color w:val="0000FF"/>
          </w:rPr>
          <w:t>подпункта "а"</w:t>
        </w:r>
      </w:hyperlink>
      <w:r>
        <w:t xml:space="preserve"> настоящего пункта, участвующего в выполнении работ по оценке соответствия объектов туристской индустрии требованиям о классификации;</w:t>
      </w:r>
    </w:p>
    <w:p w:rsidR="00B813DB" w:rsidRDefault="00B813DB">
      <w:pPr>
        <w:pStyle w:val="ConsPlusNormal"/>
        <w:spacing w:before="220"/>
        <w:ind w:firstLine="540"/>
        <w:jc w:val="both"/>
      </w:pPr>
      <w:r>
        <w:t>в) наличие должностного лица, ответственного за представление аккредитованной организацией сведений в единый перечень классифицированных гостиниц, горнолыжных трасс, пляжей;</w:t>
      </w:r>
    </w:p>
    <w:p w:rsidR="00B813DB" w:rsidRDefault="00B813DB">
      <w:pPr>
        <w:pStyle w:val="ConsPlusNormal"/>
        <w:spacing w:before="220"/>
        <w:ind w:firstLine="540"/>
        <w:jc w:val="both"/>
      </w:pPr>
      <w:r>
        <w:t>г) наличие сайта в информационно-телекоммуникационной сети "Интернет", содержащего информацию о деятельности организации, в том числе информацию о стоимости работ по классификации объектов туристской индустрии и специалистах по классификации, участвующих в выполнении работ по оценке соответствия объектов туристской индустрии требованиям о классификации (фамилия, имя, отчество (при наличии), информация об образовании и опыте работы по оценке в соответствующей области аккредитации).</w:t>
      </w:r>
    </w:p>
    <w:p w:rsidR="00B813DB" w:rsidRDefault="00B813DB">
      <w:pPr>
        <w:pStyle w:val="ConsPlusNormal"/>
        <w:jc w:val="both"/>
      </w:pPr>
    </w:p>
    <w:p w:rsidR="00B813DB" w:rsidRDefault="00B813DB">
      <w:pPr>
        <w:pStyle w:val="ConsPlusTitle"/>
        <w:jc w:val="center"/>
        <w:outlineLvl w:val="1"/>
      </w:pPr>
      <w:r>
        <w:t>III. Порядок аккредитации организаций, осуществляющих</w:t>
      </w:r>
    </w:p>
    <w:p w:rsidR="00B813DB" w:rsidRDefault="00B813DB">
      <w:pPr>
        <w:pStyle w:val="ConsPlusTitle"/>
        <w:jc w:val="center"/>
      </w:pPr>
      <w:r>
        <w:t>классификацию объектов туристской индустрии, в том числе</w:t>
      </w:r>
    </w:p>
    <w:p w:rsidR="00B813DB" w:rsidRDefault="00B813DB">
      <w:pPr>
        <w:pStyle w:val="ConsPlusTitle"/>
        <w:jc w:val="center"/>
      </w:pPr>
      <w:r>
        <w:t>порядок принятия решения об аккредитации</w:t>
      </w:r>
    </w:p>
    <w:p w:rsidR="00B813DB" w:rsidRDefault="00B813DB">
      <w:pPr>
        <w:pStyle w:val="ConsPlusTitle"/>
        <w:jc w:val="center"/>
      </w:pPr>
      <w:r>
        <w:t>или отказе в аккредитации</w:t>
      </w:r>
    </w:p>
    <w:p w:rsidR="00B813DB" w:rsidRDefault="00B813DB">
      <w:pPr>
        <w:pStyle w:val="ConsPlusNormal"/>
        <w:jc w:val="both"/>
      </w:pPr>
    </w:p>
    <w:p w:rsidR="00B813DB" w:rsidRDefault="00B813DB">
      <w:pPr>
        <w:pStyle w:val="ConsPlusNormal"/>
        <w:ind w:firstLine="540"/>
        <w:jc w:val="both"/>
      </w:pPr>
      <w:bookmarkStart w:id="4" w:name="P71"/>
      <w:bookmarkEnd w:id="4"/>
      <w:r>
        <w:t xml:space="preserve">7. В целях аккредитации заявители представляют в Федеральное агентство по туризму заявку на аккредитацию, подписанную руководителем организации или уполномоченным представителем организации (далее - заявка), с приложением документов, указанных в </w:t>
      </w:r>
      <w:hyperlink w:anchor="P82" w:history="1">
        <w:r>
          <w:rPr>
            <w:color w:val="0000FF"/>
          </w:rPr>
          <w:t>пункте 9</w:t>
        </w:r>
      </w:hyperlink>
      <w:r>
        <w:t xml:space="preserve"> настоящих Правил.</w:t>
      </w:r>
    </w:p>
    <w:p w:rsidR="00B813DB" w:rsidRDefault="00B813DB">
      <w:pPr>
        <w:pStyle w:val="ConsPlusNormal"/>
        <w:spacing w:before="220"/>
        <w:ind w:firstLine="540"/>
        <w:jc w:val="both"/>
      </w:pPr>
      <w:r>
        <w:t>Заявка представляется заявителем в Федеральное агентство по туризму непосредственно или направляется почтовым отправлением с описью вложения с уведомлением о вручении или в форме электронного документа, подписанного усиленной квалифицированной электронной подписью (далее - электронная подпись).</w:t>
      </w:r>
    </w:p>
    <w:p w:rsidR="00B813DB" w:rsidRDefault="00B813DB">
      <w:pPr>
        <w:pStyle w:val="ConsPlusNormal"/>
        <w:spacing w:before="220"/>
        <w:ind w:firstLine="540"/>
        <w:jc w:val="both"/>
      </w:pPr>
      <w:bookmarkStart w:id="5" w:name="P73"/>
      <w:bookmarkEnd w:id="5"/>
      <w:r>
        <w:t>8. В заявке указываются следующие сведения:</w:t>
      </w:r>
    </w:p>
    <w:p w:rsidR="00B813DB" w:rsidRDefault="00B813DB">
      <w:pPr>
        <w:pStyle w:val="ConsPlusNormal"/>
        <w:spacing w:before="220"/>
        <w:ind w:firstLine="540"/>
        <w:jc w:val="both"/>
      </w:pPr>
      <w:r>
        <w:t>а) сведения о заявителе:</w:t>
      </w:r>
    </w:p>
    <w:p w:rsidR="00B813DB" w:rsidRDefault="00B813DB">
      <w:pPr>
        <w:pStyle w:val="ConsPlusNormal"/>
        <w:spacing w:before="220"/>
        <w:ind w:firstLine="540"/>
        <w:jc w:val="both"/>
      </w:pPr>
      <w:r>
        <w:lastRenderedPageBreak/>
        <w:t>наименование и адрес места нахождения;</w:t>
      </w:r>
    </w:p>
    <w:p w:rsidR="00B813DB" w:rsidRDefault="00B813DB">
      <w:pPr>
        <w:pStyle w:val="ConsPlusNormal"/>
        <w:spacing w:before="220"/>
        <w:ind w:firstLine="540"/>
        <w:jc w:val="both"/>
      </w:pPr>
      <w:r>
        <w:t>основной государственный регистрационный номер;</w:t>
      </w:r>
    </w:p>
    <w:p w:rsidR="00B813DB" w:rsidRDefault="00B813DB">
      <w:pPr>
        <w:pStyle w:val="ConsPlusNormal"/>
        <w:spacing w:before="220"/>
        <w:ind w:firstLine="540"/>
        <w:jc w:val="both"/>
      </w:pPr>
      <w:r>
        <w:t>идентификационный номер налогоплательщика;</w:t>
      </w:r>
    </w:p>
    <w:p w:rsidR="00B813DB" w:rsidRDefault="00B813DB">
      <w:pPr>
        <w:pStyle w:val="ConsPlusNormal"/>
        <w:spacing w:before="220"/>
        <w:ind w:firstLine="540"/>
        <w:jc w:val="both"/>
      </w:pPr>
      <w:r>
        <w:t>фамилия, имя и отчество (при наличии) и наименование должности руководителя;</w:t>
      </w:r>
    </w:p>
    <w:p w:rsidR="00B813DB" w:rsidRDefault="00B813DB">
      <w:pPr>
        <w:pStyle w:val="ConsPlusNormal"/>
        <w:spacing w:before="220"/>
        <w:ind w:firstLine="540"/>
        <w:jc w:val="both"/>
      </w:pPr>
      <w:r>
        <w:t>фамилия, имя и отчество (при наличии) должностного лица, ответственного за представление сведений аккредитованной организацией в единый перечень классифицированных гостиниц, горнолыжных трасс, пляжей в электронном виде с использованием личного кабинета аккредитованной организации;</w:t>
      </w:r>
    </w:p>
    <w:p w:rsidR="00B813DB" w:rsidRDefault="00B813DB">
      <w:pPr>
        <w:pStyle w:val="ConsPlusNormal"/>
        <w:spacing w:before="220"/>
        <w:ind w:firstLine="540"/>
        <w:jc w:val="both"/>
      </w:pPr>
      <w:r>
        <w:t>адрес сайта в информационно-телекоммуникационной сети "Интернет";</w:t>
      </w:r>
    </w:p>
    <w:p w:rsidR="00B813DB" w:rsidRDefault="00B813DB">
      <w:pPr>
        <w:pStyle w:val="ConsPlusNormal"/>
        <w:spacing w:before="220"/>
        <w:ind w:firstLine="540"/>
        <w:jc w:val="both"/>
      </w:pPr>
      <w:r>
        <w:t>б) область аккредитации, на которую заявитель претендует.</w:t>
      </w:r>
    </w:p>
    <w:p w:rsidR="00B813DB" w:rsidRDefault="00B813DB">
      <w:pPr>
        <w:pStyle w:val="ConsPlusNormal"/>
        <w:spacing w:before="220"/>
        <w:ind w:firstLine="540"/>
        <w:jc w:val="both"/>
      </w:pPr>
      <w:bookmarkStart w:id="6" w:name="P82"/>
      <w:bookmarkEnd w:id="6"/>
      <w:r>
        <w:t>9. К заявке прилагаются следующие документы, подтверждающие соблюдение требований к специалистам по классификации, установленных настоящими Правилами:</w:t>
      </w:r>
    </w:p>
    <w:p w:rsidR="00B813DB" w:rsidRDefault="00B813DB">
      <w:pPr>
        <w:pStyle w:val="ConsPlusNormal"/>
        <w:spacing w:before="220"/>
        <w:ind w:firstLine="540"/>
        <w:jc w:val="both"/>
      </w:pPr>
      <w:r>
        <w:t xml:space="preserve">а) сведения о специалистах по классификации по форме согласно </w:t>
      </w:r>
      <w:hyperlink w:anchor="P168" w:history="1">
        <w:r>
          <w:rPr>
            <w:color w:val="0000FF"/>
          </w:rPr>
          <w:t>приложению N 1</w:t>
        </w:r>
      </w:hyperlink>
      <w:r>
        <w:t>;</w:t>
      </w:r>
    </w:p>
    <w:p w:rsidR="00B813DB" w:rsidRDefault="00B813DB">
      <w:pPr>
        <w:pStyle w:val="ConsPlusNormal"/>
        <w:spacing w:before="220"/>
        <w:ind w:firstLine="540"/>
        <w:jc w:val="both"/>
      </w:pPr>
      <w:r>
        <w:t>б) копии документов, подтверждающих наличие у специалистов по классификации опыта работы по классификации (оценке соответствия в рамках классификации) объектов туристской индустрии в области аккредитации, указанной в заявке, трудовые договоры (либо их копии), гражданско-правовые договоры (либо их копии), а также протоколы обследования (либо их копии) гостиниц, и (или) горнолыжных трасс, и (или) пляжей;</w:t>
      </w:r>
    </w:p>
    <w:p w:rsidR="00B813DB" w:rsidRDefault="00B813DB">
      <w:pPr>
        <w:pStyle w:val="ConsPlusNormal"/>
        <w:spacing w:before="220"/>
        <w:ind w:firstLine="540"/>
        <w:jc w:val="both"/>
      </w:pPr>
      <w:r>
        <w:t>в) копии документов о получении специалистами по классификации высшего образования и (или) дополнительного профессионального образования (либо их копии).</w:t>
      </w:r>
    </w:p>
    <w:p w:rsidR="00B813DB" w:rsidRDefault="00B813DB">
      <w:pPr>
        <w:pStyle w:val="ConsPlusNormal"/>
        <w:spacing w:before="220"/>
        <w:ind w:firstLine="540"/>
        <w:jc w:val="both"/>
      </w:pPr>
      <w:r>
        <w:t>10. Заявитель вправе представить с заявкой по собственной инициативе:</w:t>
      </w:r>
    </w:p>
    <w:p w:rsidR="00B813DB" w:rsidRDefault="00B813DB">
      <w:pPr>
        <w:pStyle w:val="ConsPlusNormal"/>
        <w:spacing w:before="220"/>
        <w:ind w:firstLine="540"/>
        <w:jc w:val="both"/>
      </w:pPr>
      <w:r>
        <w:t>а) выписку из Единого государственного реестра юридических лиц;</w:t>
      </w:r>
    </w:p>
    <w:p w:rsidR="00B813DB" w:rsidRDefault="00B813DB">
      <w:pPr>
        <w:pStyle w:val="ConsPlusNormal"/>
        <w:spacing w:before="220"/>
        <w:ind w:firstLine="540"/>
        <w:jc w:val="both"/>
      </w:pPr>
      <w:r>
        <w:t xml:space="preserve">б) сведения о трудовой деятельности на бумажном носителе или в форме электронного документа, подписанного с соблюдением требований, установленных </w:t>
      </w:r>
      <w:hyperlink r:id="rId9" w:history="1">
        <w:r>
          <w:rPr>
            <w:color w:val="0000FF"/>
          </w:rPr>
          <w:t>статьей 66.1</w:t>
        </w:r>
      </w:hyperlink>
      <w:r>
        <w:t xml:space="preserve"> Трудового кодекса Российской Федерации;</w:t>
      </w:r>
    </w:p>
    <w:p w:rsidR="00B813DB" w:rsidRDefault="00B813DB">
      <w:pPr>
        <w:pStyle w:val="ConsPlusNormal"/>
        <w:spacing w:before="220"/>
        <w:ind w:firstLine="540"/>
        <w:jc w:val="both"/>
      </w:pPr>
      <w:r>
        <w:t>в) документ, подтверждающий уплату государственной пошлины.</w:t>
      </w:r>
    </w:p>
    <w:p w:rsidR="00B813DB" w:rsidRDefault="00B813DB">
      <w:pPr>
        <w:pStyle w:val="ConsPlusNormal"/>
        <w:spacing w:before="220"/>
        <w:ind w:firstLine="540"/>
        <w:jc w:val="both"/>
      </w:pPr>
      <w:r>
        <w:t xml:space="preserve">11. Федеральное агентство по туризму принимает решение об аккредитации или об отказе в аккредитации на основании оценки соответствия заявителя требованиям к организациям, осуществляющим классификацию объектов туристской индустрии, установленным </w:t>
      </w:r>
      <w:hyperlink w:anchor="P52" w:history="1">
        <w:r>
          <w:rPr>
            <w:color w:val="0000FF"/>
          </w:rPr>
          <w:t>пунктом 6</w:t>
        </w:r>
      </w:hyperlink>
      <w:r>
        <w:t xml:space="preserve"> настоящих Правил.</w:t>
      </w:r>
    </w:p>
    <w:p w:rsidR="00B813DB" w:rsidRDefault="00B813DB">
      <w:pPr>
        <w:pStyle w:val="ConsPlusNormal"/>
        <w:spacing w:before="220"/>
        <w:ind w:firstLine="540"/>
        <w:jc w:val="both"/>
      </w:pPr>
      <w:r>
        <w:t>12. Оценка соответствия заявителя требованиям к организациям, осуществляющим классификацию объектов туристской индустрии, проводится в форме документарной оценки соответствия заявителя требованиям к организациям, осуществляющим классификацию объектов туристской индустрии, и выездной оценки соответствия заявителя требованиям к организациям, осуществляющим классификацию объектов туристской индустрии, проводимой по месту или местам осуществления его деятельности.</w:t>
      </w:r>
    </w:p>
    <w:p w:rsidR="00B813DB" w:rsidRDefault="00B813DB">
      <w:pPr>
        <w:pStyle w:val="ConsPlusNormal"/>
        <w:spacing w:before="220"/>
        <w:ind w:firstLine="540"/>
        <w:jc w:val="both"/>
      </w:pPr>
      <w:r>
        <w:t>Выездная оценка соответствия заявителя требованиям к организациям, осуществляющим классификацию объектов туристской индустрии, проводится посредством использования видеоконференц-связи.</w:t>
      </w:r>
    </w:p>
    <w:p w:rsidR="00B813DB" w:rsidRDefault="00B813DB">
      <w:pPr>
        <w:pStyle w:val="ConsPlusNormal"/>
        <w:spacing w:before="220"/>
        <w:ind w:firstLine="540"/>
        <w:jc w:val="both"/>
      </w:pPr>
      <w:r>
        <w:lastRenderedPageBreak/>
        <w:t>В исключительных случаях, когда установление соответствия заявителя требованиям к организациям, осуществляющим классификацию объектов туристской индустрии посредством использования видеоконференц-связи невозможно, допускается выезд должностных лиц Федерального агентства по туризму по месту или местам осуществления деятельности заявителя.</w:t>
      </w:r>
    </w:p>
    <w:p w:rsidR="00B813DB" w:rsidRDefault="00B813DB">
      <w:pPr>
        <w:pStyle w:val="ConsPlusNormal"/>
        <w:spacing w:before="220"/>
        <w:ind w:firstLine="540"/>
        <w:jc w:val="both"/>
      </w:pPr>
      <w:r>
        <w:t xml:space="preserve">13. В ходе документарной оценки соответствия заявителя требованиям к организациям, осуществляющим классификацию объектов туристской индустрии, осуществляется экспертиза на соответствие требованиям, указанным в </w:t>
      </w:r>
      <w:hyperlink w:anchor="P52" w:history="1">
        <w:r>
          <w:rPr>
            <w:color w:val="0000FF"/>
          </w:rPr>
          <w:t>пункте 6</w:t>
        </w:r>
      </w:hyperlink>
      <w:r>
        <w:t xml:space="preserve"> настоящих Правил, представленных заявителем документов и сведений.</w:t>
      </w:r>
    </w:p>
    <w:p w:rsidR="00B813DB" w:rsidRDefault="00B813DB">
      <w:pPr>
        <w:pStyle w:val="ConsPlusNormal"/>
        <w:spacing w:before="220"/>
        <w:ind w:firstLine="540"/>
        <w:jc w:val="both"/>
      </w:pPr>
      <w:r>
        <w:t xml:space="preserve">По результатам экспертизы представленных заявителем документов и сведений составляется заключение о соответствии требованиям, указанным в </w:t>
      </w:r>
      <w:hyperlink w:anchor="P52" w:history="1">
        <w:r>
          <w:rPr>
            <w:color w:val="0000FF"/>
          </w:rPr>
          <w:t>пункте 6</w:t>
        </w:r>
      </w:hyperlink>
      <w:r>
        <w:t xml:space="preserve"> настоящих Правил (за исключением несоответствия заявителя требованиям к организациям, осуществляющим классификацию объектов туристской индустрии по основанию, указанному в </w:t>
      </w:r>
      <w:hyperlink w:anchor="P57" w:history="1">
        <w:r>
          <w:rPr>
            <w:color w:val="0000FF"/>
          </w:rPr>
          <w:t>абзаце пятом подпункта "а" пункта 6</w:t>
        </w:r>
      </w:hyperlink>
      <w:r>
        <w:t xml:space="preserve"> настоящих Правил), в 2 экземплярах. Форма и перечень сведений, содержащихся в заключении, утверждаются Федеральным агентством по туризму, которое на основании заключения, составленного по результатам документарной оценки, принимает решение:</w:t>
      </w:r>
    </w:p>
    <w:p w:rsidR="00B813DB" w:rsidRDefault="00B813DB">
      <w:pPr>
        <w:pStyle w:val="ConsPlusNormal"/>
        <w:spacing w:before="220"/>
        <w:ind w:firstLine="540"/>
        <w:jc w:val="both"/>
      </w:pPr>
      <w:r>
        <w:t xml:space="preserve">об отказе в аккредитации по основаниям, указанным в </w:t>
      </w:r>
      <w:hyperlink w:anchor="P119" w:history="1">
        <w:r>
          <w:rPr>
            <w:color w:val="0000FF"/>
          </w:rPr>
          <w:t>пункте 18</w:t>
        </w:r>
      </w:hyperlink>
      <w:r>
        <w:t xml:space="preserve"> настоящих Правил (за исключением несоответствия заявителя требованиям к организациям, осуществляющим классификацию объектов туристской индустрии по основанию, указанному в </w:t>
      </w:r>
      <w:hyperlink w:anchor="P57" w:history="1">
        <w:r>
          <w:rPr>
            <w:color w:val="0000FF"/>
          </w:rPr>
          <w:t>абзаце пятом подпункта "а" пункта 6</w:t>
        </w:r>
      </w:hyperlink>
      <w:r>
        <w:t xml:space="preserve"> настоящих Правил);</w:t>
      </w:r>
    </w:p>
    <w:p w:rsidR="00B813DB" w:rsidRDefault="00B813DB">
      <w:pPr>
        <w:pStyle w:val="ConsPlusNormal"/>
        <w:spacing w:before="220"/>
        <w:ind w:firstLine="540"/>
        <w:jc w:val="both"/>
      </w:pPr>
      <w:r>
        <w:t>о проведении выездной оценки.</w:t>
      </w:r>
    </w:p>
    <w:p w:rsidR="00B813DB" w:rsidRDefault="00B813DB">
      <w:pPr>
        <w:pStyle w:val="ConsPlusNormal"/>
        <w:spacing w:before="220"/>
        <w:ind w:firstLine="540"/>
        <w:jc w:val="both"/>
      </w:pPr>
      <w:r>
        <w:t>Уведомление о сроках проведения выездной оценки не менее чем за 3 рабочих дня до дня начала ее проведения направляется Федеральным агентством по туризму заявителю заказным почтовым отправлением с уведомлением о вручении или в форме электронного документа, подписанного электронной подписью.</w:t>
      </w:r>
    </w:p>
    <w:p w:rsidR="00B813DB" w:rsidRDefault="00B813DB">
      <w:pPr>
        <w:pStyle w:val="ConsPlusNormal"/>
        <w:spacing w:before="220"/>
        <w:ind w:firstLine="540"/>
        <w:jc w:val="both"/>
      </w:pPr>
      <w:r>
        <w:t>Выездная оценка соответствия заявителя требованиям к организациям, осуществляющим классификацию объектов туристской индустрии, проводится в соответствии с программой выездной оценки, утверждаемой Федеральным агентством по туризму.</w:t>
      </w:r>
    </w:p>
    <w:p w:rsidR="00B813DB" w:rsidRDefault="00B813DB">
      <w:pPr>
        <w:pStyle w:val="ConsPlusNormal"/>
        <w:spacing w:before="220"/>
        <w:ind w:firstLine="540"/>
        <w:jc w:val="both"/>
      </w:pPr>
      <w:r>
        <w:t>По результатам выездной оценки соответствия заявителя требованиям к организациям, осуществляющим классификацию объектов туристской индустрии, составляется акт выездной оценки в 2 экземплярах. Форма и перечень сведений, содержащихся в акте выездной оценки, утверждаются Федеральным агентством по туризму.</w:t>
      </w:r>
    </w:p>
    <w:p w:rsidR="00B813DB" w:rsidRDefault="00B813DB">
      <w:pPr>
        <w:pStyle w:val="ConsPlusNormal"/>
        <w:spacing w:before="220"/>
        <w:ind w:firstLine="540"/>
        <w:jc w:val="both"/>
      </w:pPr>
      <w:r>
        <w:t xml:space="preserve">По результатам выездной оценки соответствия заявителя требованиям к организациям, осуществляющим классификацию объектов туристской индустрии, Федеральное агентство по туризму принимает решение об аккредитации или об отказе в аккредитации по основаниям, указанным в </w:t>
      </w:r>
      <w:hyperlink w:anchor="P119" w:history="1">
        <w:r>
          <w:rPr>
            <w:color w:val="0000FF"/>
          </w:rPr>
          <w:t>пункте 18</w:t>
        </w:r>
      </w:hyperlink>
      <w:r>
        <w:t xml:space="preserve"> настоящих Правил.</w:t>
      </w:r>
    </w:p>
    <w:p w:rsidR="00B813DB" w:rsidRDefault="00B813DB">
      <w:pPr>
        <w:pStyle w:val="ConsPlusNormal"/>
        <w:spacing w:before="220"/>
        <w:ind w:firstLine="540"/>
        <w:jc w:val="both"/>
      </w:pPr>
      <w:r>
        <w:t xml:space="preserve">Заключение и акт выездной оценки передаются заявителю одновременно с решением об аккредитации или решением об отказе в аккредитации в порядке и сроки, которые установлены </w:t>
      </w:r>
      <w:hyperlink w:anchor="P116" w:history="1">
        <w:r>
          <w:rPr>
            <w:color w:val="0000FF"/>
          </w:rPr>
          <w:t>пунктами 16</w:t>
        </w:r>
      </w:hyperlink>
      <w:r>
        <w:t xml:space="preserve"> и </w:t>
      </w:r>
      <w:hyperlink w:anchor="P117" w:history="1">
        <w:r>
          <w:rPr>
            <w:color w:val="0000FF"/>
          </w:rPr>
          <w:t>17</w:t>
        </w:r>
      </w:hyperlink>
      <w:r>
        <w:t xml:space="preserve"> настоящих Правил.</w:t>
      </w:r>
    </w:p>
    <w:p w:rsidR="00B813DB" w:rsidRDefault="00B813DB">
      <w:pPr>
        <w:pStyle w:val="ConsPlusNormal"/>
        <w:spacing w:before="220"/>
        <w:ind w:firstLine="540"/>
        <w:jc w:val="both"/>
      </w:pPr>
      <w:r>
        <w:t>14. Федеральное агентство по туризму:</w:t>
      </w:r>
    </w:p>
    <w:p w:rsidR="00B813DB" w:rsidRDefault="00B813DB">
      <w:pPr>
        <w:pStyle w:val="ConsPlusNormal"/>
        <w:spacing w:before="220"/>
        <w:ind w:firstLine="540"/>
        <w:jc w:val="both"/>
      </w:pPr>
      <w:bookmarkStart w:id="7" w:name="P104"/>
      <w:bookmarkEnd w:id="7"/>
      <w:r>
        <w:t xml:space="preserve">а) осуществляет проверку документов, предусмотренных </w:t>
      </w:r>
      <w:hyperlink w:anchor="P71" w:history="1">
        <w:r>
          <w:rPr>
            <w:color w:val="0000FF"/>
          </w:rPr>
          <w:t>пунктом 7</w:t>
        </w:r>
      </w:hyperlink>
      <w:r>
        <w:t xml:space="preserve"> настоящих Правил (далее - пакет документов), на предмет комплектности, полноты и достоверности содержащихся в них сведений в срок, не превышающий 10 рабочих дней со дня их поступления в Федеральное агентство по туризму;</w:t>
      </w:r>
    </w:p>
    <w:p w:rsidR="00B813DB" w:rsidRDefault="00B813DB">
      <w:pPr>
        <w:pStyle w:val="ConsPlusNormal"/>
        <w:spacing w:before="220"/>
        <w:ind w:firstLine="540"/>
        <w:jc w:val="both"/>
      </w:pPr>
      <w:r>
        <w:t xml:space="preserve">б) запрашивает в отношении заявителя на основании межведомственных запросов с </w:t>
      </w:r>
      <w:r>
        <w:lastRenderedPageBreak/>
        <w:t>использованием единой системы межведомственного электронного взаимодействия (в случае если документ, подтверждающий такие сведения, не представлен заявителем в составе прилагаемых к заявке документов по собственной инициативе):</w:t>
      </w:r>
    </w:p>
    <w:p w:rsidR="00B813DB" w:rsidRDefault="00B813DB">
      <w:pPr>
        <w:pStyle w:val="ConsPlusNormal"/>
        <w:spacing w:before="220"/>
        <w:ind w:firstLine="540"/>
        <w:jc w:val="both"/>
      </w:pPr>
      <w:r>
        <w:t>в налоговом органе, в федеральном органе исполнительной власти, осуществляющем государственную регистрацию юридических лиц и индивидуальных предпринимателей, - сведения, подтверждающие факт внесения сведений о заявителе в Единый государственный реестр юридических лиц, а также сведения, подтверждающие факт постановки заявителя на учет;</w:t>
      </w:r>
    </w:p>
    <w:p w:rsidR="00B813DB" w:rsidRDefault="00B813DB">
      <w:pPr>
        <w:pStyle w:val="ConsPlusNormal"/>
        <w:spacing w:before="220"/>
        <w:ind w:firstLine="540"/>
        <w:jc w:val="both"/>
      </w:pPr>
      <w:r>
        <w:t xml:space="preserve">в Пенсионном фонде Российской Федерации - информацию, подтверждающую сведения о трудовой деятельности специалистов по классификации, сведения о которых представлены заявителем в соответствии с </w:t>
      </w:r>
      <w:hyperlink w:anchor="P82" w:history="1">
        <w:r>
          <w:rPr>
            <w:color w:val="0000FF"/>
          </w:rPr>
          <w:t>пунктом 9</w:t>
        </w:r>
      </w:hyperlink>
      <w:r>
        <w:t xml:space="preserve"> настоящих Правил;</w:t>
      </w:r>
    </w:p>
    <w:p w:rsidR="00B813DB" w:rsidRDefault="00B813DB">
      <w:pPr>
        <w:pStyle w:val="ConsPlusNormal"/>
        <w:spacing w:before="220"/>
        <w:ind w:firstLine="540"/>
        <w:jc w:val="both"/>
      </w:pPr>
      <w:r>
        <w:t xml:space="preserve">в) осуществляет оценку соответствия заявителя требованиям к организациям, осуществляющим классификацию объектов туристской индустрии, установленным </w:t>
      </w:r>
      <w:hyperlink w:anchor="P52" w:history="1">
        <w:r>
          <w:rPr>
            <w:color w:val="0000FF"/>
          </w:rPr>
          <w:t>пунктом 6</w:t>
        </w:r>
      </w:hyperlink>
      <w:r>
        <w:t xml:space="preserve"> настоящих Правил;</w:t>
      </w:r>
    </w:p>
    <w:p w:rsidR="00B813DB" w:rsidRDefault="00B813DB">
      <w:pPr>
        <w:pStyle w:val="ConsPlusNormal"/>
        <w:spacing w:before="220"/>
        <w:ind w:firstLine="540"/>
        <w:jc w:val="both"/>
      </w:pPr>
      <w:bookmarkStart w:id="8" w:name="P109"/>
      <w:bookmarkEnd w:id="8"/>
      <w:r>
        <w:t>г) принимает решение об аккредитации или об отказе в аккредитации в срок, не превышающий 30 рабочих дней со дня поступления в Федеральное агентство по туризму пакета документов.</w:t>
      </w:r>
    </w:p>
    <w:p w:rsidR="00B813DB" w:rsidRDefault="00B813DB">
      <w:pPr>
        <w:pStyle w:val="ConsPlusNormal"/>
        <w:spacing w:before="220"/>
        <w:ind w:firstLine="540"/>
        <w:jc w:val="both"/>
      </w:pPr>
      <w:r>
        <w:t xml:space="preserve">15. Федеральное агентство по туризму принимает решение о приостановлении процедуры аккредитации в случае выявления в ходе проверки документов, предусмотренной </w:t>
      </w:r>
      <w:hyperlink w:anchor="P104" w:history="1">
        <w:r>
          <w:rPr>
            <w:color w:val="0000FF"/>
          </w:rPr>
          <w:t>подпунктом "а" пункта 14</w:t>
        </w:r>
      </w:hyperlink>
      <w:r>
        <w:t xml:space="preserve"> настоящих Правил, факта представления заявителем неполного пакета документов.</w:t>
      </w:r>
    </w:p>
    <w:p w:rsidR="00B813DB" w:rsidRDefault="00B813DB">
      <w:pPr>
        <w:pStyle w:val="ConsPlusNormal"/>
        <w:spacing w:before="220"/>
        <w:ind w:firstLine="540"/>
        <w:jc w:val="both"/>
      </w:pPr>
      <w:r>
        <w:t>Федеральное агентство по туризму в течение 5 рабочих дней со дня принятия решения о приостановлении процедуры аккредитации направляет в адрес заявителя заказным почтовым отправлением с уведомлением о вручении или в форме электронного документа, подписанного электронной подписью, либо путем вручения заявителю непосредственно или его представителю под расписку уведомление о приостановлении процедуры аккредитации, содержащее информацию о причинах и сроке приостановления.</w:t>
      </w:r>
    </w:p>
    <w:p w:rsidR="00B813DB" w:rsidRDefault="00B813DB">
      <w:pPr>
        <w:pStyle w:val="ConsPlusNormal"/>
        <w:spacing w:before="220"/>
        <w:ind w:firstLine="540"/>
        <w:jc w:val="both"/>
      </w:pPr>
      <w:r>
        <w:t xml:space="preserve">Приостановление процедуры аккредитации осуществляется на срок, не превышающий 10 рабочих дней со дня принятия решения о приостановлении процедуры аккредитации, при этом срок проверки документов, предусмотренной </w:t>
      </w:r>
      <w:hyperlink w:anchor="P104" w:history="1">
        <w:r>
          <w:rPr>
            <w:color w:val="0000FF"/>
          </w:rPr>
          <w:t>подпунктом "а" пункта 14</w:t>
        </w:r>
      </w:hyperlink>
      <w:r>
        <w:t xml:space="preserve"> настоящих Правил, продлевается на соответствующий срок.</w:t>
      </w:r>
    </w:p>
    <w:p w:rsidR="00B813DB" w:rsidRDefault="00B813DB">
      <w:pPr>
        <w:pStyle w:val="ConsPlusNormal"/>
        <w:spacing w:before="220"/>
        <w:ind w:firstLine="540"/>
        <w:jc w:val="both"/>
      </w:pPr>
      <w:r>
        <w:t xml:space="preserve">Заявитель вправе до окончания срока приостановления процедуры аккредитации направить в Федеральное агентство по туризму недостающие документы, отсутствие которых было выявлено в ходе проверки, предусмотренной </w:t>
      </w:r>
      <w:hyperlink w:anchor="P104" w:history="1">
        <w:r>
          <w:rPr>
            <w:color w:val="0000FF"/>
          </w:rPr>
          <w:t>подпунктом "а" пункта 14</w:t>
        </w:r>
      </w:hyperlink>
      <w:r>
        <w:t xml:space="preserve"> настоящих Правил.</w:t>
      </w:r>
    </w:p>
    <w:p w:rsidR="00B813DB" w:rsidRDefault="00B813DB">
      <w:pPr>
        <w:pStyle w:val="ConsPlusNormal"/>
        <w:spacing w:before="220"/>
        <w:ind w:firstLine="540"/>
        <w:jc w:val="both"/>
      </w:pPr>
      <w:r>
        <w:t xml:space="preserve">В случае представления заявителем в Федеральное агентство по туризму недостающих документов, отсутствие которых было выявлено в ходе проверки, предусмотренной </w:t>
      </w:r>
      <w:hyperlink w:anchor="P104" w:history="1">
        <w:r>
          <w:rPr>
            <w:color w:val="0000FF"/>
          </w:rPr>
          <w:t>подпунктом "а" пункта 14</w:t>
        </w:r>
      </w:hyperlink>
      <w:r>
        <w:t xml:space="preserve"> настоящих Правил, проверка указанных документов осуществляется в течение 10 рабочих дней со дня их получения. При этом общий срок осуществления процедуры аккредитации, установленный </w:t>
      </w:r>
      <w:hyperlink w:anchor="P109" w:history="1">
        <w:r>
          <w:rPr>
            <w:color w:val="0000FF"/>
          </w:rPr>
          <w:t>подпунктом "г" пункта 14</w:t>
        </w:r>
      </w:hyperlink>
      <w:r>
        <w:t xml:space="preserve"> настоящих Правил, увеличивается на 10 рабочих дней.</w:t>
      </w:r>
    </w:p>
    <w:p w:rsidR="00B813DB" w:rsidRDefault="00B813DB">
      <w:pPr>
        <w:pStyle w:val="ConsPlusNormal"/>
        <w:spacing w:before="220"/>
        <w:ind w:firstLine="540"/>
        <w:jc w:val="both"/>
      </w:pPr>
      <w:r>
        <w:t xml:space="preserve">В случае если заявителем до окончания срока приостановления процедуры аккредитации не представлены недостающие документы, необходимые для аккредитации в соответствии с настоящими Правилами, Федеральным агентством по туризму принимается решение об отказе в аккредитации по основанию, указанному в </w:t>
      </w:r>
      <w:hyperlink w:anchor="P121" w:history="1">
        <w:r>
          <w:rPr>
            <w:color w:val="0000FF"/>
          </w:rPr>
          <w:t>подпункте "б" пункта 18</w:t>
        </w:r>
      </w:hyperlink>
      <w:r>
        <w:t xml:space="preserve"> настоящих Правил.</w:t>
      </w:r>
    </w:p>
    <w:p w:rsidR="00B813DB" w:rsidRDefault="00B813DB">
      <w:pPr>
        <w:pStyle w:val="ConsPlusNormal"/>
        <w:spacing w:before="220"/>
        <w:ind w:firstLine="540"/>
        <w:jc w:val="both"/>
      </w:pPr>
      <w:bookmarkStart w:id="9" w:name="P116"/>
      <w:bookmarkEnd w:id="9"/>
      <w:r>
        <w:t xml:space="preserve">16. Копия решения об аккредитации с приложением аттестата аккредитации по форме согласно </w:t>
      </w:r>
      <w:hyperlink w:anchor="P215" w:history="1">
        <w:r>
          <w:rPr>
            <w:color w:val="0000FF"/>
          </w:rPr>
          <w:t>приложению N 2</w:t>
        </w:r>
      </w:hyperlink>
      <w:r>
        <w:t xml:space="preserve"> направляется Федеральным агентством по туризму в адрес заявителя в течение 5 рабочих дней со дня принятия такого решения заказным почтовым отправлением с уведомлением о вручении или в форме электронного документа, подписанного электронной подписью.</w:t>
      </w:r>
    </w:p>
    <w:p w:rsidR="00B813DB" w:rsidRDefault="00B813DB">
      <w:pPr>
        <w:pStyle w:val="ConsPlusNormal"/>
        <w:spacing w:before="220"/>
        <w:ind w:firstLine="540"/>
        <w:jc w:val="both"/>
      </w:pPr>
      <w:bookmarkStart w:id="10" w:name="P117"/>
      <w:bookmarkEnd w:id="10"/>
      <w:r>
        <w:t xml:space="preserve">17. Мотивированное решение об отказе в аккредитации направляется заявителю в течение 5 </w:t>
      </w:r>
      <w:r>
        <w:lastRenderedPageBreak/>
        <w:t>рабочих дней со дня его принятия Федеральным агентством по туризму заказным почтовым отправлением с уведомлением о вручении или в форме электронного документа, подписанного электронной подписью.</w:t>
      </w:r>
    </w:p>
    <w:p w:rsidR="00B813DB" w:rsidRDefault="00B813DB">
      <w:pPr>
        <w:pStyle w:val="ConsPlusNormal"/>
        <w:spacing w:before="220"/>
        <w:ind w:firstLine="540"/>
        <w:jc w:val="both"/>
      </w:pPr>
      <w:r>
        <w:t>В случае получения решения об отказе в аккредитации заявитель вправе повторно направить в Федеральное агентство по туризму заявку после устранения причин отказа.</w:t>
      </w:r>
    </w:p>
    <w:p w:rsidR="00B813DB" w:rsidRDefault="00B813DB">
      <w:pPr>
        <w:pStyle w:val="ConsPlusNormal"/>
        <w:spacing w:before="220"/>
        <w:ind w:firstLine="540"/>
        <w:jc w:val="both"/>
      </w:pPr>
      <w:bookmarkStart w:id="11" w:name="P119"/>
      <w:bookmarkEnd w:id="11"/>
      <w:r>
        <w:t>18. Основаниями для отказа в аккредитации являются:</w:t>
      </w:r>
    </w:p>
    <w:p w:rsidR="00B813DB" w:rsidRDefault="00B813DB">
      <w:pPr>
        <w:pStyle w:val="ConsPlusNormal"/>
        <w:spacing w:before="220"/>
        <w:ind w:firstLine="540"/>
        <w:jc w:val="both"/>
      </w:pPr>
      <w:r>
        <w:t xml:space="preserve">а) несоответствие заявителя требованиям к организациям, осуществляющим классификацию объектов туристской индустрии, предусмотренным </w:t>
      </w:r>
      <w:hyperlink w:anchor="P52" w:history="1">
        <w:r>
          <w:rPr>
            <w:color w:val="0000FF"/>
          </w:rPr>
          <w:t>пунктом 6</w:t>
        </w:r>
      </w:hyperlink>
      <w:r>
        <w:t xml:space="preserve"> настоящих Правил;</w:t>
      </w:r>
    </w:p>
    <w:p w:rsidR="00B813DB" w:rsidRDefault="00B813DB">
      <w:pPr>
        <w:pStyle w:val="ConsPlusNormal"/>
        <w:spacing w:before="220"/>
        <w:ind w:firstLine="540"/>
        <w:jc w:val="both"/>
      </w:pPr>
      <w:bookmarkStart w:id="12" w:name="P121"/>
      <w:bookmarkEnd w:id="12"/>
      <w:r>
        <w:t>б) непредставление заявителем документов, необходимых для аккредитации в соответствии с настоящими Правилами;</w:t>
      </w:r>
    </w:p>
    <w:p w:rsidR="00B813DB" w:rsidRDefault="00B813DB">
      <w:pPr>
        <w:pStyle w:val="ConsPlusNormal"/>
        <w:spacing w:before="220"/>
        <w:ind w:firstLine="540"/>
        <w:jc w:val="both"/>
      </w:pPr>
      <w:r>
        <w:t>в) наличие в документах, представленных заявителем для получения аккредитации, недостоверной информации.</w:t>
      </w:r>
    </w:p>
    <w:p w:rsidR="00B813DB" w:rsidRDefault="00B813DB">
      <w:pPr>
        <w:pStyle w:val="ConsPlusNormal"/>
        <w:spacing w:before="220"/>
        <w:ind w:firstLine="540"/>
        <w:jc w:val="both"/>
      </w:pPr>
      <w:r>
        <w:t>19. Аттестат аккредитации действует 3 года со дня принятия решения об аккредитации.</w:t>
      </w:r>
    </w:p>
    <w:p w:rsidR="00B813DB" w:rsidRDefault="00B813DB">
      <w:pPr>
        <w:pStyle w:val="ConsPlusNormal"/>
        <w:spacing w:before="220"/>
        <w:ind w:firstLine="540"/>
        <w:jc w:val="both"/>
      </w:pPr>
      <w:r>
        <w:t>По истечении срока действия аттестата аккредитации последующая аккредитация организации осуществляется в соответствии с настоящими Правилами.</w:t>
      </w:r>
    </w:p>
    <w:p w:rsidR="00B813DB" w:rsidRDefault="00B813DB">
      <w:pPr>
        <w:pStyle w:val="ConsPlusNormal"/>
        <w:spacing w:before="220"/>
        <w:ind w:firstLine="540"/>
        <w:jc w:val="both"/>
      </w:pPr>
      <w:r>
        <w:t>20. Аккредитованная организация в случае утраты аттестата аккредитации или непригодности аттестата аккредитации для дальнейшего использования вследствие износа или повреждения вправе направить в Федеральное агентство по туризму заявление о выдаче дубликата аттестата аккредитации. За выдачу дубликата аттестата аккредитации уплачивается государственная пошлина в порядке и размере, которые установлены законодательством Российской Федерации о налогах и сборах.</w:t>
      </w:r>
    </w:p>
    <w:p w:rsidR="00B813DB" w:rsidRDefault="00B813DB">
      <w:pPr>
        <w:pStyle w:val="ConsPlusNormal"/>
        <w:spacing w:before="220"/>
        <w:ind w:firstLine="540"/>
        <w:jc w:val="both"/>
      </w:pPr>
      <w:r>
        <w:t>В течение 15 рабочих дней со дня получения заявления о выдаче дубликата аттестата аккредитации Федеральное агентство по туризму оформляет дубликат аттестата аккредитации с пометками "дубликат" и "оригинал аттестата аккредитации признается недействительным" и направляет его в адрес аккредитованной организации.</w:t>
      </w:r>
    </w:p>
    <w:p w:rsidR="00B813DB" w:rsidRDefault="00B813DB">
      <w:pPr>
        <w:pStyle w:val="ConsPlusNormal"/>
        <w:spacing w:before="220"/>
        <w:ind w:firstLine="540"/>
        <w:jc w:val="both"/>
      </w:pPr>
      <w:r>
        <w:t>Заявитель вправе представить с заявлением на выдачу дубликата аттестата аккредитации по собственной инициативе документ, подтверждающий уплату государственной пошлины.</w:t>
      </w:r>
    </w:p>
    <w:p w:rsidR="00B813DB" w:rsidRDefault="00B813DB">
      <w:pPr>
        <w:pStyle w:val="ConsPlusNormal"/>
        <w:spacing w:before="220"/>
        <w:ind w:firstLine="540"/>
        <w:jc w:val="both"/>
      </w:pPr>
      <w:r>
        <w:t>21. Срок действия дубликата аттестата аккредитации соответствует сроку действия утраченного (изношенного или поврежденного) аттестата аккредитации.</w:t>
      </w:r>
    </w:p>
    <w:p w:rsidR="00B813DB" w:rsidRDefault="00B813DB">
      <w:pPr>
        <w:pStyle w:val="ConsPlusNormal"/>
        <w:jc w:val="both"/>
      </w:pPr>
    </w:p>
    <w:p w:rsidR="00B813DB" w:rsidRDefault="00B813DB">
      <w:pPr>
        <w:pStyle w:val="ConsPlusTitle"/>
        <w:jc w:val="center"/>
        <w:outlineLvl w:val="1"/>
      </w:pPr>
      <w:r>
        <w:t>IV. Порядок прекращения действия аттестатов аккредитации,</w:t>
      </w:r>
    </w:p>
    <w:p w:rsidR="00B813DB" w:rsidRDefault="00B813DB">
      <w:pPr>
        <w:pStyle w:val="ConsPlusTitle"/>
        <w:jc w:val="center"/>
      </w:pPr>
      <w:r>
        <w:t>переоформления аттестатов аккредитации</w:t>
      </w:r>
    </w:p>
    <w:p w:rsidR="00B813DB" w:rsidRDefault="00B813DB">
      <w:pPr>
        <w:pStyle w:val="ConsPlusNormal"/>
        <w:jc w:val="both"/>
      </w:pPr>
    </w:p>
    <w:p w:rsidR="00B813DB" w:rsidRDefault="00B813DB">
      <w:pPr>
        <w:pStyle w:val="ConsPlusNormal"/>
        <w:ind w:firstLine="540"/>
        <w:jc w:val="both"/>
      </w:pPr>
      <w:bookmarkStart w:id="13" w:name="P133"/>
      <w:bookmarkEnd w:id="13"/>
      <w:r>
        <w:t>22. Действие аттестата аккредитации прекращается по решению Федерального агентства по туризму в следующих случаях:</w:t>
      </w:r>
    </w:p>
    <w:p w:rsidR="00B813DB" w:rsidRDefault="00B813DB">
      <w:pPr>
        <w:pStyle w:val="ConsPlusNormal"/>
        <w:spacing w:before="220"/>
        <w:ind w:firstLine="540"/>
        <w:jc w:val="both"/>
      </w:pPr>
      <w:bookmarkStart w:id="14" w:name="P134"/>
      <w:bookmarkEnd w:id="14"/>
      <w:r>
        <w:t>а) выявление в пакете документов недостоверной информации;</w:t>
      </w:r>
    </w:p>
    <w:p w:rsidR="00B813DB" w:rsidRDefault="00B813DB">
      <w:pPr>
        <w:pStyle w:val="ConsPlusNormal"/>
        <w:spacing w:before="220"/>
        <w:ind w:firstLine="540"/>
        <w:jc w:val="both"/>
      </w:pPr>
      <w:r>
        <w:t>б) получение Федеральным агентством по туризму заявления аккредитованной организации о прекращении деятельности по осуществлению классификации объектов туристской индустрии;</w:t>
      </w:r>
    </w:p>
    <w:p w:rsidR="00B813DB" w:rsidRDefault="00B813DB">
      <w:pPr>
        <w:pStyle w:val="ConsPlusNormal"/>
        <w:spacing w:before="220"/>
        <w:ind w:firstLine="540"/>
        <w:jc w:val="both"/>
      </w:pPr>
      <w:r>
        <w:t>в) прекращение деятельности аккредитованной организации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B813DB" w:rsidRDefault="00B813DB">
      <w:pPr>
        <w:pStyle w:val="ConsPlusNormal"/>
        <w:spacing w:before="220"/>
        <w:ind w:firstLine="540"/>
        <w:jc w:val="both"/>
      </w:pPr>
      <w:bookmarkStart w:id="15" w:name="P137"/>
      <w:bookmarkEnd w:id="15"/>
      <w:r>
        <w:lastRenderedPageBreak/>
        <w:t>г) осуществление аккредитованной организацией классификации объектов туристской индустрии с нарушением более 2 раз требований о классификации;</w:t>
      </w:r>
    </w:p>
    <w:p w:rsidR="00B813DB" w:rsidRDefault="00B813DB">
      <w:pPr>
        <w:pStyle w:val="ConsPlusNormal"/>
        <w:spacing w:before="220"/>
        <w:ind w:firstLine="540"/>
        <w:jc w:val="both"/>
      </w:pPr>
      <w:bookmarkStart w:id="16" w:name="P138"/>
      <w:bookmarkEnd w:id="16"/>
      <w:r>
        <w:t>д) выявление несоответствия аккредитованной организации требованиям к организациям, осуществляющим классификацию объектов туристской индустрии, установленным настоящими Правилами.</w:t>
      </w:r>
    </w:p>
    <w:p w:rsidR="00B813DB" w:rsidRDefault="00B813DB">
      <w:pPr>
        <w:pStyle w:val="ConsPlusNormal"/>
        <w:spacing w:before="220"/>
        <w:ind w:firstLine="540"/>
        <w:jc w:val="both"/>
      </w:pPr>
      <w:r>
        <w:t>23. Аттестат аккредитации прекращает свое действие также в связи с окончанием срока действия аттестата аккредитации.</w:t>
      </w:r>
    </w:p>
    <w:p w:rsidR="00B813DB" w:rsidRDefault="00B813DB">
      <w:pPr>
        <w:pStyle w:val="ConsPlusNormal"/>
        <w:spacing w:before="220"/>
        <w:ind w:firstLine="540"/>
        <w:jc w:val="both"/>
      </w:pPr>
      <w:r>
        <w:t>24. Решение Федерального агентства по туризму о прекращении действия аттестата аккредитации направляется в адрес аккредитованной организации заказным почтовым отправлением с уведомлением о вручении или в форме электронного документа, подписанного электронной подписью, в течение 5 рабочих дней со дня принятия такого решения.</w:t>
      </w:r>
    </w:p>
    <w:p w:rsidR="00B813DB" w:rsidRDefault="00B813DB">
      <w:pPr>
        <w:pStyle w:val="ConsPlusNormal"/>
        <w:spacing w:before="220"/>
        <w:ind w:firstLine="540"/>
        <w:jc w:val="both"/>
      </w:pPr>
      <w:r>
        <w:t>25. В случае прекращения действия аттестата аккредитации организация не имеет права осуществлять деятельность по классификации в соответствующей области аккредитации.</w:t>
      </w:r>
    </w:p>
    <w:p w:rsidR="00B813DB" w:rsidRDefault="00B813DB">
      <w:pPr>
        <w:pStyle w:val="ConsPlusNormal"/>
        <w:spacing w:before="220"/>
        <w:ind w:firstLine="540"/>
        <w:jc w:val="both"/>
      </w:pPr>
      <w:bookmarkStart w:id="17" w:name="P142"/>
      <w:bookmarkEnd w:id="17"/>
      <w:r>
        <w:t>26. Аттестат аккредитации подлежит переоформлению в следующих случаях:</w:t>
      </w:r>
    </w:p>
    <w:p w:rsidR="00B813DB" w:rsidRDefault="00B813DB">
      <w:pPr>
        <w:pStyle w:val="ConsPlusNormal"/>
        <w:spacing w:before="220"/>
        <w:ind w:firstLine="540"/>
        <w:jc w:val="both"/>
      </w:pPr>
      <w:r>
        <w:t>а) реорганизация аккредитованной организации;</w:t>
      </w:r>
    </w:p>
    <w:p w:rsidR="00B813DB" w:rsidRDefault="00B813DB">
      <w:pPr>
        <w:pStyle w:val="ConsPlusNormal"/>
        <w:spacing w:before="220"/>
        <w:ind w:firstLine="540"/>
        <w:jc w:val="both"/>
      </w:pPr>
      <w:r>
        <w:t>б) изменение наименования аккредитованной организации;</w:t>
      </w:r>
    </w:p>
    <w:p w:rsidR="00B813DB" w:rsidRDefault="00B813DB">
      <w:pPr>
        <w:pStyle w:val="ConsPlusNormal"/>
        <w:spacing w:before="220"/>
        <w:ind w:firstLine="540"/>
        <w:jc w:val="both"/>
      </w:pPr>
      <w:r>
        <w:t>в) изменение адреса места нахождения аккредитованной организации.</w:t>
      </w:r>
    </w:p>
    <w:p w:rsidR="00B813DB" w:rsidRDefault="00B813DB">
      <w:pPr>
        <w:pStyle w:val="ConsPlusNormal"/>
        <w:spacing w:before="220"/>
        <w:ind w:firstLine="540"/>
        <w:jc w:val="both"/>
      </w:pPr>
      <w:r>
        <w:t xml:space="preserve">27. Для переоформления аттестата аккредитации в случаях, указанных в </w:t>
      </w:r>
      <w:hyperlink w:anchor="P142" w:history="1">
        <w:r>
          <w:rPr>
            <w:color w:val="0000FF"/>
          </w:rPr>
          <w:t>пункте 26</w:t>
        </w:r>
      </w:hyperlink>
      <w:r>
        <w:t xml:space="preserve"> настоящих Правил, аккредитованная организация в течение 10 рабочих дней со дня внесения соответствующих изменений в Единый государственный реестр юридических лиц направляет в Федеральное агентство по туризму заявление о переоформлении аттестата аккредитации с приложением копии действующего аттестата аккредитации в порядке, установленном </w:t>
      </w:r>
      <w:hyperlink w:anchor="P71" w:history="1">
        <w:r>
          <w:rPr>
            <w:color w:val="0000FF"/>
          </w:rPr>
          <w:t>пунктом 7</w:t>
        </w:r>
      </w:hyperlink>
      <w:r>
        <w:t xml:space="preserve"> настоящих Правил.</w:t>
      </w:r>
    </w:p>
    <w:p w:rsidR="00B813DB" w:rsidRDefault="00B813DB">
      <w:pPr>
        <w:pStyle w:val="ConsPlusNormal"/>
        <w:spacing w:before="220"/>
        <w:ind w:firstLine="540"/>
        <w:jc w:val="both"/>
      </w:pPr>
      <w:r>
        <w:t xml:space="preserve">В заявлении о переоформлении аттестата аккредитации указываются причины переоформления, а также актуализированные сведения об аккредитованной организации, предусмотренные </w:t>
      </w:r>
      <w:hyperlink w:anchor="P73" w:history="1">
        <w:r>
          <w:rPr>
            <w:color w:val="0000FF"/>
          </w:rPr>
          <w:t>пунктом 8</w:t>
        </w:r>
      </w:hyperlink>
      <w:r>
        <w:t xml:space="preserve"> настоящих Правил.</w:t>
      </w:r>
    </w:p>
    <w:p w:rsidR="00B813DB" w:rsidRDefault="00B813DB">
      <w:pPr>
        <w:pStyle w:val="ConsPlusNormal"/>
        <w:spacing w:before="220"/>
        <w:ind w:firstLine="540"/>
        <w:jc w:val="both"/>
      </w:pPr>
      <w:bookmarkStart w:id="18" w:name="P148"/>
      <w:bookmarkEnd w:id="18"/>
      <w:r>
        <w:t xml:space="preserve">28. В случаях, предусмотренных </w:t>
      </w:r>
      <w:hyperlink w:anchor="P142" w:history="1">
        <w:r>
          <w:rPr>
            <w:color w:val="0000FF"/>
          </w:rPr>
          <w:t>пунктом 26</w:t>
        </w:r>
      </w:hyperlink>
      <w:r>
        <w:t xml:space="preserve"> настоящих Правил, Федеральное агентство по туризму в срок, не превышающий 15 рабочих дней со дня поступления заявления о переоформлении аттестата аккредитации, осуществляет проверку достоверности содержащихся в указанном заявлении сведений и принимает решение о переоформлении аттестата аккредитации или об отказе в его переоформлении.</w:t>
      </w:r>
    </w:p>
    <w:p w:rsidR="00B813DB" w:rsidRDefault="00B813DB">
      <w:pPr>
        <w:pStyle w:val="ConsPlusNormal"/>
        <w:spacing w:before="220"/>
        <w:ind w:firstLine="540"/>
        <w:jc w:val="both"/>
      </w:pPr>
      <w:r>
        <w:t xml:space="preserve">29. Основанием для отказа в переоформлении аттестата аккредитации в случаях, предусмотренных </w:t>
      </w:r>
      <w:hyperlink w:anchor="P142" w:history="1">
        <w:r>
          <w:rPr>
            <w:color w:val="0000FF"/>
          </w:rPr>
          <w:t>пунктом 26</w:t>
        </w:r>
      </w:hyperlink>
      <w:r>
        <w:t xml:space="preserve"> настоящих Правил, является наличие недостоверной информации в представленном заявлении о переоформлении аттестата аккредитации.</w:t>
      </w:r>
    </w:p>
    <w:p w:rsidR="00B813DB" w:rsidRDefault="00B813DB">
      <w:pPr>
        <w:pStyle w:val="ConsPlusNormal"/>
        <w:spacing w:before="220"/>
        <w:ind w:firstLine="540"/>
        <w:jc w:val="both"/>
      </w:pPr>
      <w:r>
        <w:t xml:space="preserve">30. Решение о переоформлении аттестата аккредитации с приложением переоформленного аттестата аккредитации по форме, предусмотренной </w:t>
      </w:r>
      <w:hyperlink w:anchor="P215" w:history="1">
        <w:r>
          <w:rPr>
            <w:color w:val="0000FF"/>
          </w:rPr>
          <w:t>приложением N 2</w:t>
        </w:r>
      </w:hyperlink>
      <w:r>
        <w:t xml:space="preserve"> к настоящим Правилам, либо мотивированное решение об отказе в переоформлении аттестата направляется аккредитованной организации в течение 5 рабочих дней со дня принятия заказным почтовым отправлением с уведомлением о вручении или в форме электронного документа, подписанного электронной подписью.</w:t>
      </w:r>
    </w:p>
    <w:p w:rsidR="00B813DB" w:rsidRDefault="00B813DB">
      <w:pPr>
        <w:pStyle w:val="ConsPlusNormal"/>
        <w:spacing w:before="220"/>
        <w:ind w:firstLine="540"/>
        <w:jc w:val="both"/>
      </w:pPr>
      <w:r>
        <w:t>Срок действия переоформленного аттестата аккредитации соответствует сроку действия ранее выданного аттестата аккредитации.</w:t>
      </w:r>
    </w:p>
    <w:p w:rsidR="00B813DB" w:rsidRDefault="00B813DB">
      <w:pPr>
        <w:pStyle w:val="ConsPlusNormal"/>
        <w:spacing w:before="220"/>
        <w:ind w:firstLine="540"/>
        <w:jc w:val="both"/>
      </w:pPr>
      <w:r>
        <w:lastRenderedPageBreak/>
        <w:t xml:space="preserve">31. Заявитель либо аккредитованная организация вправе обжаловать решения, предусмотренные </w:t>
      </w:r>
      <w:hyperlink w:anchor="P109" w:history="1">
        <w:r>
          <w:rPr>
            <w:color w:val="0000FF"/>
          </w:rPr>
          <w:t>подпунктом "г" пункта 14</w:t>
        </w:r>
      </w:hyperlink>
      <w:r>
        <w:t xml:space="preserve">, </w:t>
      </w:r>
      <w:hyperlink w:anchor="P133" w:history="1">
        <w:r>
          <w:rPr>
            <w:color w:val="0000FF"/>
          </w:rPr>
          <w:t>пунктами 22</w:t>
        </w:r>
      </w:hyperlink>
      <w:r>
        <w:t xml:space="preserve"> и </w:t>
      </w:r>
      <w:hyperlink w:anchor="P148" w:history="1">
        <w:r>
          <w:rPr>
            <w:color w:val="0000FF"/>
          </w:rPr>
          <w:t>28</w:t>
        </w:r>
      </w:hyperlink>
      <w:r>
        <w:t xml:space="preserve"> настоящих Правил, посредством представления (направления) мотивированного обращения в комиссию по апелляциям при Федеральном агентстве по туризму, созданную в соответствии с положением о классификации гостиниц, утверждаемым в соответствии с </w:t>
      </w:r>
      <w:hyperlink r:id="rId10" w:history="1">
        <w:r>
          <w:rPr>
            <w:color w:val="0000FF"/>
          </w:rPr>
          <w:t>частью седьмой статьи 5</w:t>
        </w:r>
      </w:hyperlink>
      <w:r>
        <w:t xml:space="preserve"> Федерального закона "Об основах туристской деятельности в Российской Федерации".</w:t>
      </w:r>
    </w:p>
    <w:p w:rsidR="00B813DB" w:rsidRDefault="00B813DB">
      <w:pPr>
        <w:pStyle w:val="ConsPlusNormal"/>
        <w:spacing w:before="220"/>
        <w:ind w:firstLine="540"/>
        <w:jc w:val="both"/>
      </w:pPr>
      <w:r>
        <w:t xml:space="preserve">Организация, в отношении которой Федеральным агентством по туризму принято решение о прекращении действия аккредитации в соответствии с </w:t>
      </w:r>
      <w:hyperlink w:anchor="P134" w:history="1">
        <w:r>
          <w:rPr>
            <w:color w:val="0000FF"/>
          </w:rPr>
          <w:t>подпунктами "а",</w:t>
        </w:r>
      </w:hyperlink>
      <w:r>
        <w:t xml:space="preserve"> </w:t>
      </w:r>
      <w:hyperlink w:anchor="P137" w:history="1">
        <w:r>
          <w:rPr>
            <w:color w:val="0000FF"/>
          </w:rPr>
          <w:t>"г"</w:t>
        </w:r>
      </w:hyperlink>
      <w:r>
        <w:t xml:space="preserve"> или </w:t>
      </w:r>
      <w:hyperlink w:anchor="P138" w:history="1">
        <w:r>
          <w:rPr>
            <w:color w:val="0000FF"/>
          </w:rPr>
          <w:t>"д" пункта 22</w:t>
        </w:r>
      </w:hyperlink>
      <w:r>
        <w:t xml:space="preserve"> настоящих Правил, вправе обратиться с заявкой в Федеральное агентство по туризму не ранее чем по истечении одного года со дня принятия такого решения.</w:t>
      </w:r>
    </w:p>
    <w:p w:rsidR="00B813DB" w:rsidRDefault="00B813DB">
      <w:pPr>
        <w:pStyle w:val="ConsPlusNormal"/>
        <w:jc w:val="both"/>
      </w:pPr>
    </w:p>
    <w:p w:rsidR="00B813DB" w:rsidRDefault="00B813DB">
      <w:pPr>
        <w:pStyle w:val="ConsPlusNormal"/>
        <w:jc w:val="both"/>
      </w:pPr>
    </w:p>
    <w:p w:rsidR="00B813DB" w:rsidRDefault="00B813DB">
      <w:pPr>
        <w:pStyle w:val="ConsPlusNormal"/>
        <w:jc w:val="both"/>
      </w:pPr>
    </w:p>
    <w:p w:rsidR="00B813DB" w:rsidRDefault="00B813DB">
      <w:pPr>
        <w:pStyle w:val="ConsPlusNormal"/>
        <w:jc w:val="both"/>
      </w:pPr>
    </w:p>
    <w:p w:rsidR="00B813DB" w:rsidRDefault="00B813DB">
      <w:pPr>
        <w:pStyle w:val="ConsPlusNormal"/>
        <w:jc w:val="both"/>
      </w:pPr>
    </w:p>
    <w:p w:rsidR="00B813DB" w:rsidRDefault="00B813DB">
      <w:pPr>
        <w:pStyle w:val="ConsPlusNormal"/>
        <w:jc w:val="right"/>
        <w:outlineLvl w:val="1"/>
      </w:pPr>
      <w:r>
        <w:t>Приложение N 1</w:t>
      </w:r>
    </w:p>
    <w:p w:rsidR="00B813DB" w:rsidRDefault="00B813DB">
      <w:pPr>
        <w:pStyle w:val="ConsPlusNormal"/>
        <w:jc w:val="right"/>
      </w:pPr>
      <w:r>
        <w:t>к Правилам аккредитации</w:t>
      </w:r>
    </w:p>
    <w:p w:rsidR="00B813DB" w:rsidRDefault="00B813DB">
      <w:pPr>
        <w:pStyle w:val="ConsPlusNormal"/>
        <w:jc w:val="right"/>
      </w:pPr>
      <w:r>
        <w:t>организаций, осуществляющих</w:t>
      </w:r>
    </w:p>
    <w:p w:rsidR="00B813DB" w:rsidRDefault="00B813DB">
      <w:pPr>
        <w:pStyle w:val="ConsPlusNormal"/>
        <w:jc w:val="right"/>
      </w:pPr>
      <w:r>
        <w:t>классификацию гостиниц,</w:t>
      </w:r>
    </w:p>
    <w:p w:rsidR="00B813DB" w:rsidRDefault="00B813DB">
      <w:pPr>
        <w:pStyle w:val="ConsPlusNormal"/>
        <w:jc w:val="right"/>
      </w:pPr>
      <w:r>
        <w:t>классификацию горнолыжных трасс,</w:t>
      </w:r>
    </w:p>
    <w:p w:rsidR="00B813DB" w:rsidRDefault="00B813DB">
      <w:pPr>
        <w:pStyle w:val="ConsPlusNormal"/>
        <w:jc w:val="right"/>
      </w:pPr>
      <w:r>
        <w:t>классификацию пляжей</w:t>
      </w:r>
    </w:p>
    <w:p w:rsidR="00B813DB" w:rsidRDefault="00B813DB">
      <w:pPr>
        <w:pStyle w:val="ConsPlusNormal"/>
        <w:jc w:val="both"/>
      </w:pPr>
    </w:p>
    <w:p w:rsidR="00B813DB" w:rsidRDefault="00B813DB">
      <w:pPr>
        <w:pStyle w:val="ConsPlusNormal"/>
        <w:jc w:val="right"/>
      </w:pPr>
      <w:r>
        <w:t>(форма)</w:t>
      </w:r>
    </w:p>
    <w:p w:rsidR="00B813DB" w:rsidRDefault="00B813DB">
      <w:pPr>
        <w:pStyle w:val="ConsPlusNormal"/>
        <w:jc w:val="both"/>
      </w:pPr>
    </w:p>
    <w:p w:rsidR="00B813DB" w:rsidRDefault="00B813DB">
      <w:pPr>
        <w:pStyle w:val="ConsPlusNormal"/>
        <w:jc w:val="center"/>
      </w:pPr>
      <w:bookmarkStart w:id="19" w:name="P168"/>
      <w:bookmarkEnd w:id="19"/>
      <w:r>
        <w:t>Сведения о специалистах по классификации</w:t>
      </w:r>
    </w:p>
    <w:p w:rsidR="00B813DB" w:rsidRDefault="00B813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01"/>
        <w:gridCol w:w="1134"/>
        <w:gridCol w:w="1928"/>
        <w:gridCol w:w="1757"/>
        <w:gridCol w:w="1247"/>
      </w:tblGrid>
      <w:tr w:rsidR="00B813DB">
        <w:tc>
          <w:tcPr>
            <w:tcW w:w="1304" w:type="dxa"/>
          </w:tcPr>
          <w:p w:rsidR="00B813DB" w:rsidRDefault="00B813DB">
            <w:pPr>
              <w:pStyle w:val="ConsPlusNormal"/>
              <w:jc w:val="center"/>
            </w:pPr>
            <w:r>
              <w:t>Фамилия, имя, отчество (при наличии), страховой номер индивидуального лицевого счета, дата и место рождения</w:t>
            </w:r>
          </w:p>
        </w:tc>
        <w:tc>
          <w:tcPr>
            <w:tcW w:w="1701" w:type="dxa"/>
          </w:tcPr>
          <w:p w:rsidR="00B813DB" w:rsidRDefault="00B813DB">
            <w:pPr>
              <w:pStyle w:val="ConsPlusNormal"/>
              <w:jc w:val="center"/>
            </w:pPr>
            <w:r>
              <w:t>Основание для привлечения личного труда (трудовой договор, договор гражданско-правового характера), работа по основному месту (номер трудовой книжки) или по совместительству</w:t>
            </w:r>
          </w:p>
        </w:tc>
        <w:tc>
          <w:tcPr>
            <w:tcW w:w="1134" w:type="dxa"/>
          </w:tcPr>
          <w:p w:rsidR="00B813DB" w:rsidRDefault="00B813DB">
            <w:pPr>
              <w:pStyle w:val="ConsPlusNormal"/>
              <w:jc w:val="center"/>
            </w:pPr>
            <w:r>
              <w:t>Выполняемые функции</w:t>
            </w:r>
          </w:p>
        </w:tc>
        <w:tc>
          <w:tcPr>
            <w:tcW w:w="1928" w:type="dxa"/>
          </w:tcPr>
          <w:p w:rsidR="00B813DB" w:rsidRDefault="00B813DB">
            <w:pPr>
              <w:pStyle w:val="ConsPlusNormal"/>
              <w:jc w:val="center"/>
            </w:pPr>
            <w:r>
              <w:t>Сведения об образовании, в том числе о дополнительном профессиональном образовании (наименование образовательной организации, год окончания, квалификация по документу об образовании, реквизиты документа об образовании)</w:t>
            </w:r>
          </w:p>
        </w:tc>
        <w:tc>
          <w:tcPr>
            <w:tcW w:w="1757" w:type="dxa"/>
          </w:tcPr>
          <w:p w:rsidR="00B813DB" w:rsidRDefault="00B813DB">
            <w:pPr>
              <w:pStyle w:val="ConsPlusNormal"/>
              <w:jc w:val="center"/>
            </w:pPr>
            <w:r>
              <w:t>Практический опыт в сфере подтверждения соответствия (в годах, с указанием, в каких организациях, в какой период и по каким направлениям деятельности получен, наименование конкретных объектов туристской индустрии)</w:t>
            </w:r>
          </w:p>
        </w:tc>
        <w:tc>
          <w:tcPr>
            <w:tcW w:w="1247" w:type="dxa"/>
          </w:tcPr>
          <w:p w:rsidR="00B813DB" w:rsidRDefault="00B813DB">
            <w:pPr>
              <w:pStyle w:val="ConsPlusNormal"/>
              <w:jc w:val="center"/>
            </w:pPr>
            <w:r>
              <w:t>Примечание</w:t>
            </w:r>
          </w:p>
        </w:tc>
      </w:tr>
      <w:tr w:rsidR="00B813DB">
        <w:tc>
          <w:tcPr>
            <w:tcW w:w="1304" w:type="dxa"/>
          </w:tcPr>
          <w:p w:rsidR="00B813DB" w:rsidRDefault="00B813DB">
            <w:pPr>
              <w:pStyle w:val="ConsPlusNormal"/>
              <w:jc w:val="center"/>
            </w:pPr>
            <w:r>
              <w:t>1</w:t>
            </w:r>
          </w:p>
        </w:tc>
        <w:tc>
          <w:tcPr>
            <w:tcW w:w="1701" w:type="dxa"/>
          </w:tcPr>
          <w:p w:rsidR="00B813DB" w:rsidRDefault="00B813DB">
            <w:pPr>
              <w:pStyle w:val="ConsPlusNormal"/>
              <w:jc w:val="center"/>
            </w:pPr>
            <w:r>
              <w:t>2</w:t>
            </w:r>
          </w:p>
        </w:tc>
        <w:tc>
          <w:tcPr>
            <w:tcW w:w="1134" w:type="dxa"/>
          </w:tcPr>
          <w:p w:rsidR="00B813DB" w:rsidRDefault="00B813DB">
            <w:pPr>
              <w:pStyle w:val="ConsPlusNormal"/>
              <w:jc w:val="center"/>
            </w:pPr>
            <w:r>
              <w:t>3</w:t>
            </w:r>
          </w:p>
        </w:tc>
        <w:tc>
          <w:tcPr>
            <w:tcW w:w="1928" w:type="dxa"/>
          </w:tcPr>
          <w:p w:rsidR="00B813DB" w:rsidRDefault="00B813DB">
            <w:pPr>
              <w:pStyle w:val="ConsPlusNormal"/>
              <w:jc w:val="center"/>
            </w:pPr>
            <w:r>
              <w:t>4</w:t>
            </w:r>
          </w:p>
        </w:tc>
        <w:tc>
          <w:tcPr>
            <w:tcW w:w="1757" w:type="dxa"/>
          </w:tcPr>
          <w:p w:rsidR="00B813DB" w:rsidRDefault="00B813DB">
            <w:pPr>
              <w:pStyle w:val="ConsPlusNormal"/>
              <w:jc w:val="center"/>
            </w:pPr>
            <w:r>
              <w:t>5</w:t>
            </w:r>
          </w:p>
        </w:tc>
        <w:tc>
          <w:tcPr>
            <w:tcW w:w="1247" w:type="dxa"/>
          </w:tcPr>
          <w:p w:rsidR="00B813DB" w:rsidRDefault="00B813DB">
            <w:pPr>
              <w:pStyle w:val="ConsPlusNormal"/>
              <w:jc w:val="center"/>
            </w:pPr>
            <w:r>
              <w:t>6</w:t>
            </w:r>
          </w:p>
        </w:tc>
      </w:tr>
      <w:tr w:rsidR="00B813DB">
        <w:tc>
          <w:tcPr>
            <w:tcW w:w="1304" w:type="dxa"/>
          </w:tcPr>
          <w:p w:rsidR="00B813DB" w:rsidRDefault="00B813DB">
            <w:pPr>
              <w:pStyle w:val="ConsPlusNormal"/>
            </w:pPr>
          </w:p>
        </w:tc>
        <w:tc>
          <w:tcPr>
            <w:tcW w:w="1701" w:type="dxa"/>
          </w:tcPr>
          <w:p w:rsidR="00B813DB" w:rsidRDefault="00B813DB">
            <w:pPr>
              <w:pStyle w:val="ConsPlusNormal"/>
            </w:pPr>
          </w:p>
        </w:tc>
        <w:tc>
          <w:tcPr>
            <w:tcW w:w="1134" w:type="dxa"/>
          </w:tcPr>
          <w:p w:rsidR="00B813DB" w:rsidRDefault="00B813DB">
            <w:pPr>
              <w:pStyle w:val="ConsPlusNormal"/>
            </w:pPr>
          </w:p>
        </w:tc>
        <w:tc>
          <w:tcPr>
            <w:tcW w:w="1928" w:type="dxa"/>
          </w:tcPr>
          <w:p w:rsidR="00B813DB" w:rsidRDefault="00B813DB">
            <w:pPr>
              <w:pStyle w:val="ConsPlusNormal"/>
            </w:pPr>
          </w:p>
        </w:tc>
        <w:tc>
          <w:tcPr>
            <w:tcW w:w="1757" w:type="dxa"/>
          </w:tcPr>
          <w:p w:rsidR="00B813DB" w:rsidRDefault="00B813DB">
            <w:pPr>
              <w:pStyle w:val="ConsPlusNormal"/>
            </w:pPr>
          </w:p>
        </w:tc>
        <w:tc>
          <w:tcPr>
            <w:tcW w:w="1247" w:type="dxa"/>
          </w:tcPr>
          <w:p w:rsidR="00B813DB" w:rsidRDefault="00B813DB">
            <w:pPr>
              <w:pStyle w:val="ConsPlusNormal"/>
            </w:pPr>
          </w:p>
        </w:tc>
      </w:tr>
    </w:tbl>
    <w:p w:rsidR="00B813DB" w:rsidRDefault="00B813D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340"/>
        <w:gridCol w:w="1417"/>
        <w:gridCol w:w="340"/>
        <w:gridCol w:w="3118"/>
      </w:tblGrid>
      <w:tr w:rsidR="00B813DB">
        <w:tc>
          <w:tcPr>
            <w:tcW w:w="3855" w:type="dxa"/>
            <w:tcBorders>
              <w:top w:val="nil"/>
              <w:left w:val="nil"/>
              <w:right w:val="nil"/>
            </w:tcBorders>
          </w:tcPr>
          <w:p w:rsidR="00B813DB" w:rsidRDefault="00B813DB">
            <w:pPr>
              <w:pStyle w:val="ConsPlusNormal"/>
            </w:pPr>
          </w:p>
        </w:tc>
        <w:tc>
          <w:tcPr>
            <w:tcW w:w="340" w:type="dxa"/>
            <w:tcBorders>
              <w:top w:val="nil"/>
              <w:left w:val="nil"/>
              <w:bottom w:val="nil"/>
              <w:right w:val="nil"/>
            </w:tcBorders>
          </w:tcPr>
          <w:p w:rsidR="00B813DB" w:rsidRDefault="00B813DB">
            <w:pPr>
              <w:pStyle w:val="ConsPlusNormal"/>
            </w:pPr>
          </w:p>
        </w:tc>
        <w:tc>
          <w:tcPr>
            <w:tcW w:w="1417" w:type="dxa"/>
            <w:tcBorders>
              <w:top w:val="nil"/>
              <w:left w:val="nil"/>
              <w:right w:val="nil"/>
            </w:tcBorders>
          </w:tcPr>
          <w:p w:rsidR="00B813DB" w:rsidRDefault="00B813DB">
            <w:pPr>
              <w:pStyle w:val="ConsPlusNormal"/>
            </w:pPr>
          </w:p>
        </w:tc>
        <w:tc>
          <w:tcPr>
            <w:tcW w:w="340" w:type="dxa"/>
            <w:tcBorders>
              <w:top w:val="nil"/>
              <w:left w:val="nil"/>
              <w:bottom w:val="nil"/>
              <w:right w:val="nil"/>
            </w:tcBorders>
          </w:tcPr>
          <w:p w:rsidR="00B813DB" w:rsidRDefault="00B813DB">
            <w:pPr>
              <w:pStyle w:val="ConsPlusNormal"/>
            </w:pPr>
          </w:p>
        </w:tc>
        <w:tc>
          <w:tcPr>
            <w:tcW w:w="3118" w:type="dxa"/>
            <w:tcBorders>
              <w:top w:val="nil"/>
              <w:left w:val="nil"/>
              <w:right w:val="nil"/>
            </w:tcBorders>
          </w:tcPr>
          <w:p w:rsidR="00B813DB" w:rsidRDefault="00B813DB">
            <w:pPr>
              <w:pStyle w:val="ConsPlusNormal"/>
            </w:pPr>
          </w:p>
        </w:tc>
      </w:tr>
      <w:tr w:rsidR="00B813DB">
        <w:tc>
          <w:tcPr>
            <w:tcW w:w="3855" w:type="dxa"/>
            <w:tcBorders>
              <w:left w:val="nil"/>
              <w:bottom w:val="nil"/>
              <w:right w:val="nil"/>
            </w:tcBorders>
          </w:tcPr>
          <w:p w:rsidR="00B813DB" w:rsidRDefault="00B813DB">
            <w:pPr>
              <w:pStyle w:val="ConsPlusNormal"/>
              <w:jc w:val="center"/>
            </w:pPr>
            <w:r>
              <w:t>(должность уполномоченного лица)</w:t>
            </w:r>
          </w:p>
        </w:tc>
        <w:tc>
          <w:tcPr>
            <w:tcW w:w="340" w:type="dxa"/>
            <w:tcBorders>
              <w:top w:val="nil"/>
              <w:left w:val="nil"/>
              <w:bottom w:val="nil"/>
              <w:right w:val="nil"/>
            </w:tcBorders>
          </w:tcPr>
          <w:p w:rsidR="00B813DB" w:rsidRDefault="00B813DB">
            <w:pPr>
              <w:pStyle w:val="ConsPlusNormal"/>
            </w:pPr>
          </w:p>
        </w:tc>
        <w:tc>
          <w:tcPr>
            <w:tcW w:w="1417" w:type="dxa"/>
            <w:tcBorders>
              <w:left w:val="nil"/>
              <w:bottom w:val="nil"/>
              <w:right w:val="nil"/>
            </w:tcBorders>
          </w:tcPr>
          <w:p w:rsidR="00B813DB" w:rsidRDefault="00B813DB">
            <w:pPr>
              <w:pStyle w:val="ConsPlusNormal"/>
              <w:jc w:val="center"/>
            </w:pPr>
            <w:r>
              <w:t>(подпись)</w:t>
            </w:r>
          </w:p>
        </w:tc>
        <w:tc>
          <w:tcPr>
            <w:tcW w:w="340" w:type="dxa"/>
            <w:tcBorders>
              <w:top w:val="nil"/>
              <w:left w:val="nil"/>
              <w:bottom w:val="nil"/>
              <w:right w:val="nil"/>
            </w:tcBorders>
          </w:tcPr>
          <w:p w:rsidR="00B813DB" w:rsidRDefault="00B813DB">
            <w:pPr>
              <w:pStyle w:val="ConsPlusNormal"/>
            </w:pPr>
          </w:p>
        </w:tc>
        <w:tc>
          <w:tcPr>
            <w:tcW w:w="3118" w:type="dxa"/>
            <w:tcBorders>
              <w:left w:val="nil"/>
              <w:bottom w:val="nil"/>
              <w:right w:val="nil"/>
            </w:tcBorders>
          </w:tcPr>
          <w:p w:rsidR="00B813DB" w:rsidRDefault="00B813DB">
            <w:pPr>
              <w:pStyle w:val="ConsPlusNormal"/>
              <w:jc w:val="center"/>
            </w:pPr>
            <w:r>
              <w:t xml:space="preserve">(фамилия, имя, отчество (при </w:t>
            </w:r>
            <w:r>
              <w:lastRenderedPageBreak/>
              <w:t>наличии)</w:t>
            </w:r>
          </w:p>
        </w:tc>
      </w:tr>
    </w:tbl>
    <w:p w:rsidR="00B813DB" w:rsidRDefault="00B813DB">
      <w:pPr>
        <w:pStyle w:val="ConsPlusNormal"/>
        <w:jc w:val="both"/>
      </w:pPr>
    </w:p>
    <w:p w:rsidR="00B813DB" w:rsidRDefault="00B813DB">
      <w:pPr>
        <w:pStyle w:val="ConsPlusNormal"/>
        <w:jc w:val="both"/>
      </w:pPr>
    </w:p>
    <w:p w:rsidR="00B813DB" w:rsidRDefault="00B813DB">
      <w:pPr>
        <w:pStyle w:val="ConsPlusNormal"/>
        <w:jc w:val="both"/>
      </w:pPr>
    </w:p>
    <w:p w:rsidR="00B813DB" w:rsidRDefault="00B813DB">
      <w:pPr>
        <w:pStyle w:val="ConsPlusNormal"/>
        <w:jc w:val="both"/>
      </w:pPr>
    </w:p>
    <w:p w:rsidR="00B813DB" w:rsidRDefault="00B813DB">
      <w:pPr>
        <w:pStyle w:val="ConsPlusNormal"/>
        <w:jc w:val="both"/>
      </w:pPr>
    </w:p>
    <w:p w:rsidR="00B813DB" w:rsidRDefault="00B813DB">
      <w:pPr>
        <w:pStyle w:val="ConsPlusNormal"/>
        <w:jc w:val="right"/>
        <w:outlineLvl w:val="1"/>
      </w:pPr>
      <w:r>
        <w:t>Приложение N 2</w:t>
      </w:r>
    </w:p>
    <w:p w:rsidR="00B813DB" w:rsidRDefault="00B813DB">
      <w:pPr>
        <w:pStyle w:val="ConsPlusNormal"/>
        <w:jc w:val="right"/>
      </w:pPr>
      <w:r>
        <w:t>к Правилам аккредитации</w:t>
      </w:r>
    </w:p>
    <w:p w:rsidR="00B813DB" w:rsidRDefault="00B813DB">
      <w:pPr>
        <w:pStyle w:val="ConsPlusNormal"/>
        <w:jc w:val="right"/>
      </w:pPr>
      <w:r>
        <w:t>организаций, осуществляющих</w:t>
      </w:r>
    </w:p>
    <w:p w:rsidR="00B813DB" w:rsidRDefault="00B813DB">
      <w:pPr>
        <w:pStyle w:val="ConsPlusNormal"/>
        <w:jc w:val="right"/>
      </w:pPr>
      <w:r>
        <w:t>классификацию гостиниц,</w:t>
      </w:r>
    </w:p>
    <w:p w:rsidR="00B813DB" w:rsidRDefault="00B813DB">
      <w:pPr>
        <w:pStyle w:val="ConsPlusNormal"/>
        <w:jc w:val="right"/>
      </w:pPr>
      <w:r>
        <w:t>классификацию горнолыжных трасс,</w:t>
      </w:r>
    </w:p>
    <w:p w:rsidR="00B813DB" w:rsidRDefault="00B813DB">
      <w:pPr>
        <w:pStyle w:val="ConsPlusNormal"/>
        <w:jc w:val="right"/>
      </w:pPr>
      <w:r>
        <w:t>классификацию пляжей</w:t>
      </w:r>
    </w:p>
    <w:p w:rsidR="00B813DB" w:rsidRDefault="00B813DB">
      <w:pPr>
        <w:pStyle w:val="ConsPlusNormal"/>
        <w:jc w:val="both"/>
      </w:pPr>
    </w:p>
    <w:p w:rsidR="00B813DB" w:rsidRDefault="00B813DB">
      <w:pPr>
        <w:pStyle w:val="ConsPlusNormal"/>
        <w:jc w:val="right"/>
      </w:pPr>
      <w:r>
        <w:t>(форма)</w:t>
      </w:r>
    </w:p>
    <w:p w:rsidR="00B813DB" w:rsidRDefault="00B813D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813DB">
        <w:tc>
          <w:tcPr>
            <w:tcW w:w="9071" w:type="dxa"/>
            <w:tcBorders>
              <w:top w:val="nil"/>
              <w:left w:val="nil"/>
              <w:bottom w:val="single" w:sz="4" w:space="0" w:color="auto"/>
              <w:right w:val="nil"/>
            </w:tcBorders>
          </w:tcPr>
          <w:p w:rsidR="00B813DB" w:rsidRDefault="00B813DB">
            <w:pPr>
              <w:pStyle w:val="ConsPlusNormal"/>
              <w:jc w:val="center"/>
            </w:pPr>
            <w:r>
              <w:t>ФЕДЕРАЛЬНОЕ АГЕНТСТВО ПО ТУРИЗМУ</w:t>
            </w:r>
          </w:p>
        </w:tc>
      </w:tr>
    </w:tbl>
    <w:p w:rsidR="00B813DB" w:rsidRDefault="00B813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813DB">
        <w:tc>
          <w:tcPr>
            <w:tcW w:w="9071" w:type="dxa"/>
            <w:tcBorders>
              <w:top w:val="nil"/>
              <w:left w:val="nil"/>
              <w:bottom w:val="nil"/>
              <w:right w:val="nil"/>
            </w:tcBorders>
          </w:tcPr>
          <w:p w:rsidR="00B813DB" w:rsidRDefault="00B813DB">
            <w:pPr>
              <w:pStyle w:val="ConsPlusNormal"/>
              <w:jc w:val="center"/>
            </w:pPr>
            <w:bookmarkStart w:id="20" w:name="P215"/>
            <w:bookmarkEnd w:id="20"/>
            <w:r>
              <w:t>АТТЕСТАТ АККРЕДИТАЦИИ</w:t>
            </w:r>
          </w:p>
        </w:tc>
      </w:tr>
    </w:tbl>
    <w:p w:rsidR="00B813DB" w:rsidRDefault="00B813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2"/>
        <w:gridCol w:w="1418"/>
        <w:gridCol w:w="3969"/>
      </w:tblGrid>
      <w:tr w:rsidR="00B813DB">
        <w:tc>
          <w:tcPr>
            <w:tcW w:w="3652" w:type="dxa"/>
            <w:tcBorders>
              <w:top w:val="nil"/>
              <w:left w:val="nil"/>
              <w:bottom w:val="single" w:sz="4" w:space="0" w:color="auto"/>
              <w:right w:val="nil"/>
            </w:tcBorders>
          </w:tcPr>
          <w:p w:rsidR="00B813DB" w:rsidRDefault="00B813DB">
            <w:pPr>
              <w:pStyle w:val="ConsPlusNormal"/>
            </w:pPr>
          </w:p>
        </w:tc>
        <w:tc>
          <w:tcPr>
            <w:tcW w:w="1418" w:type="dxa"/>
            <w:tcBorders>
              <w:top w:val="nil"/>
              <w:left w:val="nil"/>
              <w:bottom w:val="nil"/>
              <w:right w:val="nil"/>
            </w:tcBorders>
          </w:tcPr>
          <w:p w:rsidR="00B813DB" w:rsidRDefault="00B813DB">
            <w:pPr>
              <w:pStyle w:val="ConsPlusNormal"/>
            </w:pPr>
          </w:p>
        </w:tc>
        <w:tc>
          <w:tcPr>
            <w:tcW w:w="3969" w:type="dxa"/>
            <w:tcBorders>
              <w:top w:val="nil"/>
              <w:left w:val="nil"/>
              <w:bottom w:val="nil"/>
              <w:right w:val="nil"/>
            </w:tcBorders>
          </w:tcPr>
          <w:p w:rsidR="00B813DB" w:rsidRDefault="00B813DB">
            <w:pPr>
              <w:pStyle w:val="ConsPlusNormal"/>
              <w:jc w:val="right"/>
            </w:pPr>
            <w:r>
              <w:t>от "__" ____________ 20__ г.</w:t>
            </w:r>
          </w:p>
        </w:tc>
      </w:tr>
      <w:tr w:rsidR="00B813DB">
        <w:tc>
          <w:tcPr>
            <w:tcW w:w="3652" w:type="dxa"/>
            <w:tcBorders>
              <w:top w:val="single" w:sz="4" w:space="0" w:color="auto"/>
              <w:left w:val="nil"/>
              <w:bottom w:val="nil"/>
              <w:right w:val="nil"/>
            </w:tcBorders>
          </w:tcPr>
          <w:p w:rsidR="00B813DB" w:rsidRDefault="00B813DB">
            <w:pPr>
              <w:pStyle w:val="ConsPlusNormal"/>
            </w:pPr>
          </w:p>
        </w:tc>
        <w:tc>
          <w:tcPr>
            <w:tcW w:w="1418" w:type="dxa"/>
            <w:tcBorders>
              <w:top w:val="nil"/>
              <w:left w:val="nil"/>
              <w:bottom w:val="nil"/>
              <w:right w:val="nil"/>
            </w:tcBorders>
          </w:tcPr>
          <w:p w:rsidR="00B813DB" w:rsidRDefault="00B813DB">
            <w:pPr>
              <w:pStyle w:val="ConsPlusNormal"/>
            </w:pPr>
          </w:p>
        </w:tc>
        <w:tc>
          <w:tcPr>
            <w:tcW w:w="3969" w:type="dxa"/>
            <w:tcBorders>
              <w:top w:val="nil"/>
              <w:left w:val="nil"/>
              <w:bottom w:val="nil"/>
              <w:right w:val="nil"/>
            </w:tcBorders>
          </w:tcPr>
          <w:p w:rsidR="00B813DB" w:rsidRDefault="00B813DB">
            <w:pPr>
              <w:pStyle w:val="ConsPlusNormal"/>
            </w:pPr>
          </w:p>
        </w:tc>
      </w:tr>
      <w:tr w:rsidR="00B813DB">
        <w:tc>
          <w:tcPr>
            <w:tcW w:w="3652" w:type="dxa"/>
            <w:tcBorders>
              <w:top w:val="nil"/>
              <w:left w:val="nil"/>
              <w:bottom w:val="nil"/>
              <w:right w:val="nil"/>
            </w:tcBorders>
          </w:tcPr>
          <w:p w:rsidR="00B813DB" w:rsidRDefault="00B813DB">
            <w:pPr>
              <w:pStyle w:val="ConsPlusNormal"/>
              <w:jc w:val="center"/>
            </w:pPr>
            <w:r>
              <w:t>(регистрационный номер аттестата)</w:t>
            </w:r>
          </w:p>
        </w:tc>
        <w:tc>
          <w:tcPr>
            <w:tcW w:w="1418" w:type="dxa"/>
            <w:tcBorders>
              <w:top w:val="nil"/>
              <w:left w:val="nil"/>
              <w:bottom w:val="nil"/>
              <w:right w:val="nil"/>
            </w:tcBorders>
          </w:tcPr>
          <w:p w:rsidR="00B813DB" w:rsidRDefault="00B813DB">
            <w:pPr>
              <w:pStyle w:val="ConsPlusNormal"/>
            </w:pPr>
          </w:p>
        </w:tc>
        <w:tc>
          <w:tcPr>
            <w:tcW w:w="3969" w:type="dxa"/>
            <w:tcBorders>
              <w:top w:val="nil"/>
              <w:left w:val="nil"/>
              <w:bottom w:val="nil"/>
              <w:right w:val="nil"/>
            </w:tcBorders>
          </w:tcPr>
          <w:p w:rsidR="00B813DB" w:rsidRDefault="00B813DB">
            <w:pPr>
              <w:pStyle w:val="ConsPlusNormal"/>
            </w:pPr>
          </w:p>
        </w:tc>
      </w:tr>
    </w:tbl>
    <w:p w:rsidR="00B813DB" w:rsidRDefault="00B813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B813DB">
        <w:tc>
          <w:tcPr>
            <w:tcW w:w="9039" w:type="dxa"/>
            <w:tcBorders>
              <w:top w:val="nil"/>
              <w:left w:val="nil"/>
              <w:bottom w:val="nil"/>
              <w:right w:val="nil"/>
            </w:tcBorders>
          </w:tcPr>
          <w:p w:rsidR="00B813DB" w:rsidRDefault="00B813DB">
            <w:pPr>
              <w:pStyle w:val="ConsPlusNormal"/>
              <w:jc w:val="center"/>
            </w:pPr>
            <w:r>
              <w:t>Настоящий аттестат выдан</w:t>
            </w:r>
          </w:p>
        </w:tc>
      </w:tr>
    </w:tbl>
    <w:p w:rsidR="00B813DB" w:rsidRDefault="00B813D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813DB">
        <w:tc>
          <w:tcPr>
            <w:tcW w:w="9071" w:type="dxa"/>
            <w:tcBorders>
              <w:top w:val="nil"/>
              <w:left w:val="nil"/>
              <w:bottom w:val="single" w:sz="4" w:space="0" w:color="auto"/>
              <w:right w:val="nil"/>
            </w:tcBorders>
          </w:tcPr>
          <w:p w:rsidR="00B813DB" w:rsidRDefault="00B813DB">
            <w:pPr>
              <w:pStyle w:val="ConsPlusNormal"/>
            </w:pPr>
          </w:p>
        </w:tc>
      </w:tr>
      <w:tr w:rsidR="00B813DB">
        <w:tc>
          <w:tcPr>
            <w:tcW w:w="9071" w:type="dxa"/>
            <w:tcBorders>
              <w:top w:val="single" w:sz="4" w:space="0" w:color="auto"/>
              <w:left w:val="nil"/>
              <w:bottom w:val="single" w:sz="4" w:space="0" w:color="auto"/>
              <w:right w:val="nil"/>
            </w:tcBorders>
          </w:tcPr>
          <w:p w:rsidR="00B813DB" w:rsidRDefault="00B813DB">
            <w:pPr>
              <w:pStyle w:val="ConsPlusNormal"/>
            </w:pPr>
          </w:p>
        </w:tc>
      </w:tr>
      <w:tr w:rsidR="00B813DB">
        <w:tc>
          <w:tcPr>
            <w:tcW w:w="9071" w:type="dxa"/>
            <w:tcBorders>
              <w:top w:val="single" w:sz="4" w:space="0" w:color="auto"/>
              <w:left w:val="nil"/>
              <w:bottom w:val="single" w:sz="4" w:space="0" w:color="auto"/>
              <w:right w:val="nil"/>
            </w:tcBorders>
          </w:tcPr>
          <w:p w:rsidR="00B813DB" w:rsidRDefault="00B813DB">
            <w:pPr>
              <w:pStyle w:val="ConsPlusNormal"/>
            </w:pPr>
          </w:p>
        </w:tc>
      </w:tr>
      <w:tr w:rsidR="00B813DB">
        <w:tblPrEx>
          <w:tblBorders>
            <w:insideH w:val="none" w:sz="0" w:space="0" w:color="auto"/>
          </w:tblBorders>
        </w:tblPrEx>
        <w:tc>
          <w:tcPr>
            <w:tcW w:w="9071" w:type="dxa"/>
            <w:tcBorders>
              <w:top w:val="single" w:sz="4" w:space="0" w:color="auto"/>
              <w:left w:val="nil"/>
              <w:bottom w:val="nil"/>
              <w:right w:val="nil"/>
            </w:tcBorders>
          </w:tcPr>
          <w:p w:rsidR="00B813DB" w:rsidRDefault="00B813DB">
            <w:pPr>
              <w:pStyle w:val="ConsPlusNormal"/>
              <w:jc w:val="center"/>
            </w:pPr>
            <w:r>
              <w:t>(наименование, адрес места нахождения, ИНН, адрес официального сайта в информационно-телекоммуникационной сети "Интернет" аккредитованной организации)</w:t>
            </w:r>
          </w:p>
        </w:tc>
      </w:tr>
      <w:tr w:rsidR="00B813DB">
        <w:tblPrEx>
          <w:tblBorders>
            <w:insideH w:val="none" w:sz="0" w:space="0" w:color="auto"/>
          </w:tblBorders>
        </w:tblPrEx>
        <w:tc>
          <w:tcPr>
            <w:tcW w:w="9071" w:type="dxa"/>
            <w:tcBorders>
              <w:top w:val="nil"/>
              <w:left w:val="nil"/>
              <w:bottom w:val="nil"/>
              <w:right w:val="nil"/>
            </w:tcBorders>
          </w:tcPr>
          <w:p w:rsidR="00B813DB" w:rsidRDefault="00B813DB">
            <w:pPr>
              <w:pStyle w:val="ConsPlusNormal"/>
              <w:jc w:val="center"/>
            </w:pPr>
            <w:r>
              <w:t>на основании приказа Федерального агентства по туризму</w:t>
            </w:r>
          </w:p>
        </w:tc>
      </w:tr>
      <w:tr w:rsidR="00B813DB">
        <w:tblPrEx>
          <w:tblBorders>
            <w:insideH w:val="none" w:sz="0" w:space="0" w:color="auto"/>
          </w:tblBorders>
        </w:tblPrEx>
        <w:tc>
          <w:tcPr>
            <w:tcW w:w="9071" w:type="dxa"/>
            <w:tcBorders>
              <w:top w:val="nil"/>
              <w:left w:val="nil"/>
              <w:bottom w:val="nil"/>
              <w:right w:val="nil"/>
            </w:tcBorders>
          </w:tcPr>
          <w:p w:rsidR="00B813DB" w:rsidRDefault="00B813DB">
            <w:pPr>
              <w:pStyle w:val="ConsPlusNormal"/>
              <w:jc w:val="both"/>
            </w:pPr>
            <w:r>
              <w:t>от "__" _________ 20__ г. N _____ "_______________________________".</w:t>
            </w:r>
          </w:p>
        </w:tc>
      </w:tr>
      <w:tr w:rsidR="00B813DB">
        <w:tblPrEx>
          <w:tblBorders>
            <w:insideH w:val="none" w:sz="0" w:space="0" w:color="auto"/>
          </w:tblBorders>
        </w:tblPrEx>
        <w:tc>
          <w:tcPr>
            <w:tcW w:w="9071" w:type="dxa"/>
            <w:tcBorders>
              <w:top w:val="nil"/>
              <w:left w:val="nil"/>
              <w:bottom w:val="nil"/>
              <w:right w:val="nil"/>
            </w:tcBorders>
          </w:tcPr>
          <w:p w:rsidR="00B813DB" w:rsidRDefault="00B813DB">
            <w:pPr>
              <w:pStyle w:val="ConsPlusNormal"/>
              <w:jc w:val="both"/>
            </w:pPr>
            <w:r>
              <w:t>Область аккредитации ______________________________________________.</w:t>
            </w:r>
          </w:p>
        </w:tc>
      </w:tr>
    </w:tbl>
    <w:p w:rsidR="00B813DB" w:rsidRDefault="00B813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9"/>
      </w:tblGrid>
      <w:tr w:rsidR="00B813DB">
        <w:tc>
          <w:tcPr>
            <w:tcW w:w="9039" w:type="dxa"/>
            <w:tcBorders>
              <w:top w:val="nil"/>
              <w:left w:val="nil"/>
              <w:bottom w:val="nil"/>
              <w:right w:val="nil"/>
            </w:tcBorders>
          </w:tcPr>
          <w:p w:rsidR="00B813DB" w:rsidRDefault="00B813DB">
            <w:pPr>
              <w:pStyle w:val="ConsPlusNormal"/>
              <w:jc w:val="center"/>
            </w:pPr>
            <w:r>
              <w:t>Аттестат аккредитации действителен до "__" ___________ 20__ г.</w:t>
            </w:r>
          </w:p>
        </w:tc>
      </w:tr>
    </w:tbl>
    <w:p w:rsidR="00B813DB" w:rsidRDefault="00B813D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340"/>
        <w:gridCol w:w="1417"/>
        <w:gridCol w:w="340"/>
        <w:gridCol w:w="3118"/>
      </w:tblGrid>
      <w:tr w:rsidR="00B813DB">
        <w:tc>
          <w:tcPr>
            <w:tcW w:w="3855" w:type="dxa"/>
            <w:tcBorders>
              <w:top w:val="nil"/>
              <w:left w:val="nil"/>
              <w:bottom w:val="single" w:sz="4" w:space="0" w:color="auto"/>
              <w:right w:val="nil"/>
            </w:tcBorders>
          </w:tcPr>
          <w:p w:rsidR="00B813DB" w:rsidRDefault="00B813DB">
            <w:pPr>
              <w:pStyle w:val="ConsPlusNormal"/>
            </w:pPr>
          </w:p>
        </w:tc>
        <w:tc>
          <w:tcPr>
            <w:tcW w:w="340" w:type="dxa"/>
            <w:tcBorders>
              <w:top w:val="nil"/>
              <w:left w:val="nil"/>
              <w:bottom w:val="nil"/>
              <w:right w:val="nil"/>
            </w:tcBorders>
          </w:tcPr>
          <w:p w:rsidR="00B813DB" w:rsidRDefault="00B813DB">
            <w:pPr>
              <w:pStyle w:val="ConsPlusNormal"/>
            </w:pPr>
          </w:p>
        </w:tc>
        <w:tc>
          <w:tcPr>
            <w:tcW w:w="1417" w:type="dxa"/>
            <w:tcBorders>
              <w:top w:val="nil"/>
              <w:left w:val="nil"/>
              <w:bottom w:val="single" w:sz="4" w:space="0" w:color="auto"/>
              <w:right w:val="nil"/>
            </w:tcBorders>
          </w:tcPr>
          <w:p w:rsidR="00B813DB" w:rsidRDefault="00B813DB">
            <w:pPr>
              <w:pStyle w:val="ConsPlusNormal"/>
            </w:pPr>
          </w:p>
        </w:tc>
        <w:tc>
          <w:tcPr>
            <w:tcW w:w="340" w:type="dxa"/>
            <w:tcBorders>
              <w:top w:val="nil"/>
              <w:left w:val="nil"/>
              <w:bottom w:val="nil"/>
              <w:right w:val="nil"/>
            </w:tcBorders>
          </w:tcPr>
          <w:p w:rsidR="00B813DB" w:rsidRDefault="00B813DB">
            <w:pPr>
              <w:pStyle w:val="ConsPlusNormal"/>
            </w:pPr>
          </w:p>
        </w:tc>
        <w:tc>
          <w:tcPr>
            <w:tcW w:w="3118" w:type="dxa"/>
            <w:tcBorders>
              <w:top w:val="nil"/>
              <w:left w:val="nil"/>
              <w:bottom w:val="single" w:sz="4" w:space="0" w:color="auto"/>
              <w:right w:val="nil"/>
            </w:tcBorders>
          </w:tcPr>
          <w:p w:rsidR="00B813DB" w:rsidRDefault="00B813DB">
            <w:pPr>
              <w:pStyle w:val="ConsPlusNormal"/>
            </w:pPr>
          </w:p>
        </w:tc>
      </w:tr>
      <w:tr w:rsidR="00B813DB">
        <w:tblPrEx>
          <w:tblBorders>
            <w:insideH w:val="none" w:sz="0" w:space="0" w:color="auto"/>
          </w:tblBorders>
        </w:tblPrEx>
        <w:tc>
          <w:tcPr>
            <w:tcW w:w="3855" w:type="dxa"/>
            <w:tcBorders>
              <w:top w:val="single" w:sz="4" w:space="0" w:color="auto"/>
              <w:left w:val="nil"/>
              <w:bottom w:val="nil"/>
              <w:right w:val="nil"/>
            </w:tcBorders>
          </w:tcPr>
          <w:p w:rsidR="00B813DB" w:rsidRDefault="00B813DB">
            <w:pPr>
              <w:pStyle w:val="ConsPlusNormal"/>
              <w:jc w:val="center"/>
            </w:pPr>
            <w:r>
              <w:t>(должность уполномоченного лица)</w:t>
            </w:r>
          </w:p>
        </w:tc>
        <w:tc>
          <w:tcPr>
            <w:tcW w:w="340" w:type="dxa"/>
            <w:tcBorders>
              <w:top w:val="nil"/>
              <w:left w:val="nil"/>
              <w:bottom w:val="nil"/>
              <w:right w:val="nil"/>
            </w:tcBorders>
          </w:tcPr>
          <w:p w:rsidR="00B813DB" w:rsidRDefault="00B813DB">
            <w:pPr>
              <w:pStyle w:val="ConsPlusNormal"/>
            </w:pPr>
          </w:p>
        </w:tc>
        <w:tc>
          <w:tcPr>
            <w:tcW w:w="1417" w:type="dxa"/>
            <w:tcBorders>
              <w:top w:val="single" w:sz="4" w:space="0" w:color="auto"/>
              <w:left w:val="nil"/>
              <w:bottom w:val="nil"/>
              <w:right w:val="nil"/>
            </w:tcBorders>
          </w:tcPr>
          <w:p w:rsidR="00B813DB" w:rsidRDefault="00B813DB">
            <w:pPr>
              <w:pStyle w:val="ConsPlusNormal"/>
              <w:jc w:val="center"/>
            </w:pPr>
            <w:r>
              <w:t>(подпись)</w:t>
            </w:r>
          </w:p>
        </w:tc>
        <w:tc>
          <w:tcPr>
            <w:tcW w:w="340" w:type="dxa"/>
            <w:tcBorders>
              <w:top w:val="nil"/>
              <w:left w:val="nil"/>
              <w:bottom w:val="nil"/>
              <w:right w:val="nil"/>
            </w:tcBorders>
          </w:tcPr>
          <w:p w:rsidR="00B813DB" w:rsidRDefault="00B813DB">
            <w:pPr>
              <w:pStyle w:val="ConsPlusNormal"/>
            </w:pPr>
          </w:p>
        </w:tc>
        <w:tc>
          <w:tcPr>
            <w:tcW w:w="3118" w:type="dxa"/>
            <w:tcBorders>
              <w:top w:val="single" w:sz="4" w:space="0" w:color="auto"/>
              <w:left w:val="nil"/>
              <w:bottom w:val="nil"/>
              <w:right w:val="nil"/>
            </w:tcBorders>
          </w:tcPr>
          <w:p w:rsidR="00B813DB" w:rsidRDefault="00B813DB">
            <w:pPr>
              <w:pStyle w:val="ConsPlusNormal"/>
              <w:jc w:val="center"/>
            </w:pPr>
            <w:r>
              <w:t>(фамилия, имя, отчество (при наличии)</w:t>
            </w:r>
          </w:p>
        </w:tc>
      </w:tr>
      <w:tr w:rsidR="00B813DB">
        <w:tblPrEx>
          <w:tblBorders>
            <w:insideH w:val="none" w:sz="0" w:space="0" w:color="auto"/>
          </w:tblBorders>
        </w:tblPrEx>
        <w:tc>
          <w:tcPr>
            <w:tcW w:w="3855" w:type="dxa"/>
            <w:tcBorders>
              <w:top w:val="nil"/>
              <w:left w:val="nil"/>
              <w:bottom w:val="nil"/>
              <w:right w:val="nil"/>
            </w:tcBorders>
          </w:tcPr>
          <w:p w:rsidR="00B813DB" w:rsidRDefault="00B813DB">
            <w:pPr>
              <w:pStyle w:val="ConsPlusNormal"/>
              <w:jc w:val="both"/>
            </w:pPr>
            <w:r>
              <w:t>М.П.</w:t>
            </w:r>
          </w:p>
        </w:tc>
        <w:tc>
          <w:tcPr>
            <w:tcW w:w="340" w:type="dxa"/>
            <w:tcBorders>
              <w:top w:val="nil"/>
              <w:left w:val="nil"/>
              <w:bottom w:val="nil"/>
              <w:right w:val="nil"/>
            </w:tcBorders>
          </w:tcPr>
          <w:p w:rsidR="00B813DB" w:rsidRDefault="00B813DB">
            <w:pPr>
              <w:pStyle w:val="ConsPlusNormal"/>
            </w:pPr>
          </w:p>
        </w:tc>
        <w:tc>
          <w:tcPr>
            <w:tcW w:w="1417" w:type="dxa"/>
            <w:tcBorders>
              <w:top w:val="nil"/>
              <w:left w:val="nil"/>
              <w:bottom w:val="nil"/>
              <w:right w:val="nil"/>
            </w:tcBorders>
          </w:tcPr>
          <w:p w:rsidR="00B813DB" w:rsidRDefault="00B813DB">
            <w:pPr>
              <w:pStyle w:val="ConsPlusNormal"/>
            </w:pPr>
          </w:p>
        </w:tc>
        <w:tc>
          <w:tcPr>
            <w:tcW w:w="340" w:type="dxa"/>
            <w:tcBorders>
              <w:top w:val="nil"/>
              <w:left w:val="nil"/>
              <w:bottom w:val="nil"/>
              <w:right w:val="nil"/>
            </w:tcBorders>
          </w:tcPr>
          <w:p w:rsidR="00B813DB" w:rsidRDefault="00B813DB">
            <w:pPr>
              <w:pStyle w:val="ConsPlusNormal"/>
            </w:pPr>
          </w:p>
        </w:tc>
        <w:tc>
          <w:tcPr>
            <w:tcW w:w="3118" w:type="dxa"/>
            <w:tcBorders>
              <w:top w:val="nil"/>
              <w:left w:val="nil"/>
              <w:bottom w:val="nil"/>
              <w:right w:val="nil"/>
            </w:tcBorders>
          </w:tcPr>
          <w:p w:rsidR="00B813DB" w:rsidRDefault="00B813DB">
            <w:pPr>
              <w:pStyle w:val="ConsPlusNormal"/>
            </w:pPr>
          </w:p>
        </w:tc>
      </w:tr>
    </w:tbl>
    <w:p w:rsidR="00B813DB" w:rsidRDefault="00B813DB">
      <w:pPr>
        <w:pStyle w:val="ConsPlusNormal"/>
        <w:jc w:val="both"/>
      </w:pPr>
    </w:p>
    <w:p w:rsidR="00B813DB" w:rsidRDefault="00B813DB">
      <w:pPr>
        <w:pStyle w:val="ConsPlusNormal"/>
        <w:jc w:val="both"/>
      </w:pPr>
    </w:p>
    <w:p w:rsidR="00B813DB" w:rsidRDefault="00B813DB">
      <w:pPr>
        <w:pStyle w:val="ConsPlusNormal"/>
        <w:pBdr>
          <w:top w:val="single" w:sz="6" w:space="0" w:color="auto"/>
        </w:pBdr>
        <w:spacing w:before="100" w:after="100"/>
        <w:jc w:val="both"/>
        <w:rPr>
          <w:sz w:val="2"/>
          <w:szCs w:val="2"/>
        </w:rPr>
      </w:pPr>
    </w:p>
    <w:p w:rsidR="006400EB" w:rsidRDefault="006400EB">
      <w:bookmarkStart w:id="21" w:name="_GoBack"/>
      <w:bookmarkEnd w:id="21"/>
    </w:p>
    <w:sectPr w:rsidR="006400EB" w:rsidSect="00EB287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DB"/>
    <w:rsid w:val="002C6C34"/>
    <w:rsid w:val="006400EB"/>
    <w:rsid w:val="00B8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EE70A-1684-41A4-971C-754111CD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3DB"/>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B813D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813D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82CD1760204241F2197498051BA2942CE90319720BA833BD613976E478EC07F2A9BD9215132EA7A016BD8B002E2CB81DACC83634g7P2N" TargetMode="External"/><Relationship Id="rId3" Type="http://schemas.openxmlformats.org/officeDocument/2006/relationships/webSettings" Target="webSettings.xml"/><Relationship Id="rId7" Type="http://schemas.openxmlformats.org/officeDocument/2006/relationships/hyperlink" Target="consultantplus://offline/ref=4682CD1760204241F2197498051BA2942CE90319720BA833BD613976E478EC07F2A9BD92161A2EA7A016BD8B002E2CB81DACC83634g7P2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82CD1760204241F2197498051BA2942DE602197D0EA833BD613976E478EC07F2A9BD9B171324F0F459BCD744723FB810ACCA32287194BFg6P9N" TargetMode="External"/><Relationship Id="rId11" Type="http://schemas.openxmlformats.org/officeDocument/2006/relationships/fontTable" Target="fontTable.xml"/><Relationship Id="rId5" Type="http://schemas.openxmlformats.org/officeDocument/2006/relationships/hyperlink" Target="consultantplus://offline/ref=4682CD1760204241F2197498051BA2942CE90319720BA833BD613976E478EC07F2A9BD9217172EA7A016BD8B002E2CB81DACC83634g7P2N" TargetMode="External"/><Relationship Id="rId10" Type="http://schemas.openxmlformats.org/officeDocument/2006/relationships/hyperlink" Target="consultantplus://offline/ref=4682CD1760204241F2197498051BA2942CE90319720BA833BD613976E478EC07F2A9BD92161A2EA7A016BD8B002E2CB81DACC83634g7P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82CD1760204241F2197498051BA2942CE903197D08A833BD613976E478EC07F2A9BD98141525F8A503ACD30D273BA619B6D4343671g9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4184</Words>
  <Characters>23850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2021-04-09T13:15:00Z</dcterms:created>
  <dcterms:modified xsi:type="dcterms:W3CDTF">2021-04-09T13:16:00Z</dcterms:modified>
</cp:coreProperties>
</file>